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824FA" w14:textId="03637F12" w:rsidR="00A51195" w:rsidRPr="00A51195" w:rsidRDefault="00A51195" w:rsidP="00A51195">
      <w:pPr>
        <w:widowControl w:val="0"/>
        <w:tabs>
          <w:tab w:val="right" w:pos="9923"/>
        </w:tabs>
        <w:spacing w:after="0"/>
        <w:ind w:right="-7"/>
        <w:rPr>
          <w:rFonts w:ascii="Arial" w:eastAsia="等线" w:hAnsi="Arial" w:cs="Arial"/>
          <w:b/>
          <w:bCs/>
          <w:i/>
          <w:sz w:val="32"/>
          <w:lang w:eastAsia="ja-JP"/>
        </w:rPr>
      </w:pPr>
      <w:bookmarkStart w:id="0" w:name="_Hlk19781073"/>
      <w:r w:rsidRPr="00A51195">
        <w:rPr>
          <w:rFonts w:ascii="Arial" w:eastAsia="等线" w:hAnsi="Arial" w:cs="Arial"/>
          <w:b/>
          <w:bCs/>
          <w:sz w:val="24"/>
        </w:rPr>
        <w:t>3GPP T</w:t>
      </w:r>
      <w:bookmarkStart w:id="1" w:name="_Ref452454252"/>
      <w:bookmarkEnd w:id="1"/>
      <w:r w:rsidRPr="00A51195">
        <w:rPr>
          <w:rFonts w:ascii="Arial" w:eastAsia="等线" w:hAnsi="Arial" w:cs="Arial"/>
          <w:b/>
          <w:bCs/>
          <w:sz w:val="24"/>
        </w:rPr>
        <w:t>SG-</w:t>
      </w:r>
      <w:r w:rsidRPr="00A51195">
        <w:rPr>
          <w:rFonts w:ascii="Arial" w:eastAsia="等线" w:hAnsi="Arial" w:cs="Arial"/>
          <w:b/>
          <w:bCs/>
          <w:sz w:val="24"/>
          <w:szCs w:val="24"/>
        </w:rPr>
        <w:t xml:space="preserve">RAN </w:t>
      </w:r>
      <w:r w:rsidRPr="00A51195">
        <w:rPr>
          <w:rFonts w:ascii="Arial" w:eastAsia="等线" w:hAnsi="Arial" w:cs="Arial"/>
          <w:b/>
          <w:sz w:val="24"/>
          <w:szCs w:val="24"/>
        </w:rPr>
        <w:t>WG</w:t>
      </w:r>
      <w:r>
        <w:rPr>
          <w:rFonts w:ascii="Arial" w:eastAsia="等线" w:hAnsi="Arial" w:cs="Arial"/>
          <w:b/>
          <w:sz w:val="24"/>
          <w:szCs w:val="24"/>
        </w:rPr>
        <w:t>2</w:t>
      </w:r>
      <w:r w:rsidRPr="00A51195">
        <w:rPr>
          <w:rFonts w:ascii="Arial" w:eastAsia="等线" w:hAnsi="Arial" w:cs="Arial"/>
          <w:b/>
          <w:sz w:val="24"/>
          <w:szCs w:val="24"/>
        </w:rPr>
        <w:t xml:space="preserve"> Meeting #1</w:t>
      </w:r>
      <w:r>
        <w:rPr>
          <w:rFonts w:ascii="Arial" w:eastAsia="等线" w:hAnsi="Arial" w:cs="Arial"/>
          <w:b/>
          <w:sz w:val="24"/>
          <w:szCs w:val="24"/>
        </w:rPr>
        <w:t>30</w:t>
      </w:r>
      <w:r w:rsidRPr="00A51195">
        <w:rPr>
          <w:rFonts w:ascii="Arial" w:eastAsia="等线" w:hAnsi="Arial" w:cs="Arial"/>
          <w:b/>
          <w:bCs/>
          <w:sz w:val="24"/>
        </w:rPr>
        <w:tab/>
      </w:r>
      <w:r w:rsidR="008B477F">
        <w:rPr>
          <w:rFonts w:ascii="Arial" w:eastAsia="等线" w:hAnsi="Arial" w:cs="Arial"/>
          <w:b/>
          <w:bCs/>
          <w:sz w:val="24"/>
        </w:rPr>
        <w:t>R2-25</w:t>
      </w:r>
      <w:r w:rsidR="008D3AB1">
        <w:rPr>
          <w:rFonts w:ascii="Arial" w:eastAsia="等线" w:hAnsi="Arial" w:cs="Arial"/>
          <w:b/>
          <w:bCs/>
          <w:sz w:val="24"/>
        </w:rPr>
        <w:t>04236</w:t>
      </w:r>
    </w:p>
    <w:p w14:paraId="0EAF4B1D" w14:textId="7450CC51" w:rsidR="00A51195" w:rsidRPr="00A51195" w:rsidRDefault="00D51057" w:rsidP="00A51195">
      <w:pPr>
        <w:widowControl w:val="0"/>
        <w:tabs>
          <w:tab w:val="right" w:pos="9639"/>
        </w:tabs>
        <w:spacing w:after="0"/>
        <w:rPr>
          <w:rFonts w:ascii="Arial" w:eastAsia="等线" w:hAnsi="Arial" w:cs="Arial"/>
          <w:b/>
          <w:bCs/>
          <w:noProof/>
          <w:sz w:val="24"/>
          <w:szCs w:val="24"/>
        </w:rPr>
      </w:pPr>
      <w:bookmarkStart w:id="2" w:name="_Hlk160525530"/>
      <w:bookmarkEnd w:id="0"/>
      <w:r w:rsidRPr="00D51057">
        <w:rPr>
          <w:rFonts w:ascii="Arial" w:eastAsia="等线" w:hAnsi="Arial" w:cs="Arial"/>
          <w:b/>
          <w:noProof/>
          <w:sz w:val="24"/>
          <w:szCs w:val="24"/>
        </w:rPr>
        <w:t>St Julian's, Malta, 19 - 23 May, 2025</w:t>
      </w:r>
    </w:p>
    <w:bookmarkEnd w:id="2"/>
    <w:p w14:paraId="26E7A7D1" w14:textId="77777777" w:rsidR="0022611B" w:rsidRPr="0022611B" w:rsidRDefault="0022611B" w:rsidP="0022611B">
      <w:pPr>
        <w:tabs>
          <w:tab w:val="left" w:pos="1701"/>
          <w:tab w:val="right" w:pos="9639"/>
        </w:tabs>
        <w:overflowPunct w:val="0"/>
        <w:autoSpaceDE w:val="0"/>
        <w:autoSpaceDN w:val="0"/>
        <w:adjustRightInd w:val="0"/>
        <w:spacing w:before="80" w:after="240"/>
        <w:rPr>
          <w:rFonts w:eastAsia="MS Mincho" w:cs="Arial"/>
          <w:b/>
          <w:sz w:val="24"/>
          <w:szCs w:val="24"/>
        </w:rPr>
      </w:pPr>
    </w:p>
    <w:p w14:paraId="0F7D936E" w14:textId="102FE5E3" w:rsidR="002F56A2" w:rsidRDefault="002F56A2" w:rsidP="002F56A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9313D5" w:rsidRPr="009313D5">
        <w:rPr>
          <w:rFonts w:ascii="Arial" w:hAnsi="Arial"/>
          <w:sz w:val="24"/>
        </w:rPr>
        <w:t>Discussion on MRO for mobility</w:t>
      </w:r>
    </w:p>
    <w:p w14:paraId="458EE0CD" w14:textId="77777777" w:rsidR="002F56A2" w:rsidRPr="00C02CCE" w:rsidRDefault="002F56A2" w:rsidP="002F56A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1552E341" w14:textId="65E234EC" w:rsidR="002F56A2" w:rsidRPr="00C02CCE" w:rsidRDefault="002F56A2" w:rsidP="002F56A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Pr>
          <w:rFonts w:ascii="Arial" w:hAnsi="Arial"/>
          <w:sz w:val="24"/>
        </w:rPr>
        <w:t>8</w:t>
      </w:r>
      <w:r w:rsidRPr="00371E43">
        <w:rPr>
          <w:rFonts w:ascii="Arial" w:hAnsi="Arial"/>
          <w:sz w:val="24"/>
        </w:rPr>
        <w:t>.</w:t>
      </w:r>
      <w:r>
        <w:rPr>
          <w:rFonts w:ascii="Arial" w:hAnsi="Arial"/>
          <w:sz w:val="24"/>
        </w:rPr>
        <w:t>10.2</w:t>
      </w:r>
    </w:p>
    <w:p w14:paraId="27E4F2BB" w14:textId="7046F0F9" w:rsidR="002F56A2" w:rsidRPr="00C02CCE" w:rsidRDefault="002F56A2" w:rsidP="002F56A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22611B">
        <w:rPr>
          <w:rFonts w:ascii="Arial" w:hAnsi="Arial"/>
          <w:sz w:val="24"/>
        </w:rPr>
        <w:t xml:space="preserve"> and </w:t>
      </w:r>
      <w:r>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3" w:name="_Ref124589705"/>
      <w:bookmarkStart w:id="4" w:name="_Ref129681862"/>
      <w:r w:rsidRPr="00C02CCE">
        <w:rPr>
          <w:rFonts w:ascii="Arial" w:eastAsia="Times New Roman" w:hAnsi="Arial"/>
          <w:b w:val="0"/>
          <w:bCs w:val="0"/>
          <w:sz w:val="36"/>
          <w:szCs w:val="20"/>
          <w:lang w:eastAsia="en-GB"/>
        </w:rPr>
        <w:t>Introduction</w:t>
      </w:r>
      <w:bookmarkEnd w:id="3"/>
      <w:bookmarkEnd w:id="4"/>
    </w:p>
    <w:p w14:paraId="659DE0C4" w14:textId="29EC9A57" w:rsidR="00371E43" w:rsidRPr="00F41871" w:rsidRDefault="0033540D" w:rsidP="0033540D">
      <w:pPr>
        <w:overflowPunct w:val="0"/>
        <w:spacing w:before="120"/>
        <w:textAlignment w:val="baseline"/>
        <w:rPr>
          <w:lang w:eastAsia="zh-CN"/>
        </w:rPr>
      </w:pPr>
      <w:bookmarkStart w:id="5" w:name="_Ref129681832"/>
      <w:r>
        <w:rPr>
          <w:rFonts w:hint="eastAsia"/>
          <w:lang w:eastAsia="zh-CN"/>
        </w:rPr>
        <w:t>I</w:t>
      </w:r>
      <w:r>
        <w:rPr>
          <w:lang w:eastAsia="zh-CN"/>
        </w:rPr>
        <w:t xml:space="preserve">n this paper, we firstly address open issues for running 38.331 CR and running 36.331 CR, and then </w:t>
      </w:r>
      <w:r w:rsidR="00F41871">
        <w:rPr>
          <w:lang w:eastAsia="zh-CN"/>
        </w:rPr>
        <w:t xml:space="preserve">we analyze possible RAN2 impacts </w:t>
      </w:r>
      <w:r w:rsidR="00346683">
        <w:rPr>
          <w:lang w:eastAsia="zh-CN"/>
        </w:rPr>
        <w:t xml:space="preserve">regarding </w:t>
      </w:r>
      <w:r w:rsidR="00A26470">
        <w:rPr>
          <w:lang w:eastAsia="zh-CN"/>
        </w:rPr>
        <w:t xml:space="preserve">MRO for </w:t>
      </w:r>
      <w:r w:rsidR="00F41871">
        <w:rPr>
          <w:lang w:eastAsia="zh-CN"/>
        </w:rPr>
        <w:t>LTM</w:t>
      </w:r>
      <w:r w:rsidR="007B0EAE">
        <w:rPr>
          <w:lang w:eastAsia="zh-CN"/>
        </w:rPr>
        <w:t xml:space="preserve"> and CHO with candidate SCGs.</w:t>
      </w:r>
    </w:p>
    <w:p w14:paraId="13B871D2" w14:textId="4C1B7000" w:rsidR="00790233" w:rsidRPr="007B0EAE" w:rsidRDefault="001B1025" w:rsidP="00E21547">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7F6DE204" w14:textId="74E9B2AD" w:rsidR="00790233" w:rsidRPr="00790233" w:rsidRDefault="0033540D" w:rsidP="00E21547">
      <w:pPr>
        <w:pStyle w:val="2"/>
        <w:rPr>
          <w:rFonts w:ascii="Arial" w:eastAsia="Times New Roman" w:hAnsi="Arial"/>
          <w:b w:val="0"/>
          <w:sz w:val="28"/>
          <w:lang w:eastAsia="en-GB"/>
        </w:rPr>
      </w:pPr>
      <w:r>
        <w:rPr>
          <w:rFonts w:ascii="Arial" w:eastAsia="Times New Roman" w:hAnsi="Arial"/>
          <w:b w:val="0"/>
          <w:sz w:val="28"/>
          <w:lang w:eastAsia="en-GB"/>
        </w:rPr>
        <w:t>Open issues in running 38.331 CR and 36.331 CR</w:t>
      </w:r>
      <w:r w:rsidR="00790233">
        <w:rPr>
          <w:rFonts w:ascii="Arial" w:eastAsia="Times New Roman" w:hAnsi="Arial"/>
          <w:b w:val="0"/>
          <w:sz w:val="28"/>
          <w:lang w:eastAsia="en-GB"/>
        </w:rPr>
        <w:t xml:space="preserve"> </w:t>
      </w:r>
    </w:p>
    <w:p w14:paraId="104B6CCA" w14:textId="1862E757" w:rsidR="007B0EAE" w:rsidRPr="00273017" w:rsidRDefault="008D2822" w:rsidP="007B0EAE">
      <w:pPr>
        <w:rPr>
          <w:lang w:eastAsia="zh-CN"/>
        </w:rPr>
      </w:pPr>
      <w:r w:rsidRPr="00273017">
        <w:rPr>
          <w:lang w:eastAsia="zh-CN"/>
        </w:rPr>
        <w:t>During the post-meeting email discussion [1][2], some open issues have been identified and they are to be discussed at RAN2#130.</w:t>
      </w:r>
    </w:p>
    <w:p w14:paraId="54B7CA07" w14:textId="0BB9876A" w:rsidR="008D2822" w:rsidRPr="00273017" w:rsidRDefault="008D2822" w:rsidP="007B0EAE">
      <w:pPr>
        <w:rPr>
          <w:lang w:eastAsia="zh-CN"/>
        </w:rPr>
      </w:pPr>
      <w:r w:rsidRPr="008D3AB1">
        <w:rPr>
          <w:u w:val="single"/>
          <w:lang w:eastAsia="zh-CN"/>
        </w:rPr>
        <w:t>For</w:t>
      </w:r>
      <w:r w:rsidRPr="008D3AB1">
        <w:rPr>
          <w:b/>
          <w:u w:val="single"/>
          <w:lang w:eastAsia="zh-CN"/>
        </w:rPr>
        <w:t xml:space="preserve"> running 38.331 CR</w:t>
      </w:r>
      <w:r w:rsidRPr="00273017">
        <w:rPr>
          <w:u w:val="single"/>
          <w:lang w:eastAsia="zh-CN"/>
        </w:rPr>
        <w:t>, there is one open issue</w:t>
      </w:r>
      <w:r w:rsidRPr="00273017">
        <w:rPr>
          <w:lang w:eastAsia="zh-CN"/>
        </w:rPr>
        <w:t>:</w:t>
      </w:r>
    </w:p>
    <w:p w14:paraId="4EEF29FB" w14:textId="77777777" w:rsidR="008D2822" w:rsidRPr="00273017" w:rsidRDefault="008D2822" w:rsidP="008D2822">
      <w:pPr>
        <w:rPr>
          <w:b/>
          <w:bCs/>
        </w:rPr>
      </w:pPr>
      <w:r w:rsidRPr="00273017">
        <w:rPr>
          <w:b/>
          <w:bCs/>
        </w:rPr>
        <w:t>Proposal 1. Companies are invited to discuss the Open issue RRC-1 (i.e., the correlation of SHR and SPR and avoiding duplication of the information) in their contribution for the meeting RAN2#130.</w:t>
      </w:r>
    </w:p>
    <w:p w14:paraId="1F6854FA" w14:textId="6B0769B7" w:rsidR="0033540D" w:rsidRPr="00273017" w:rsidRDefault="0033540D" w:rsidP="007B0EAE">
      <w:pPr>
        <w:rPr>
          <w:lang w:eastAsia="zh-CN"/>
        </w:rPr>
      </w:pPr>
    </w:p>
    <w:p w14:paraId="6C63156B" w14:textId="75D8C2FF" w:rsidR="008D2822" w:rsidRPr="00273017" w:rsidRDefault="008D2822" w:rsidP="008D2822">
      <w:pPr>
        <w:rPr>
          <w:rFonts w:eastAsia="等线"/>
        </w:rPr>
      </w:pPr>
      <w:r w:rsidRPr="00273017">
        <w:rPr>
          <w:rFonts w:hint="eastAsia"/>
          <w:lang w:eastAsia="zh-CN"/>
        </w:rPr>
        <w:t>F</w:t>
      </w:r>
      <w:r w:rsidRPr="00273017">
        <w:rPr>
          <w:lang w:eastAsia="zh-CN"/>
        </w:rPr>
        <w:t>or this open issue, w</w:t>
      </w:r>
      <w:r w:rsidRPr="00273017">
        <w:rPr>
          <w:rFonts w:eastAsia="等线"/>
        </w:rPr>
        <w:t>e understand that possible redundant measurements are mainly about neighbour cell measurements, which may need to be optimized from UE point of view.</w:t>
      </w:r>
    </w:p>
    <w:p w14:paraId="3039904D" w14:textId="77777777" w:rsidR="008D2822" w:rsidRPr="00273017" w:rsidRDefault="008D2822" w:rsidP="008D2822">
      <w:pPr>
        <w:rPr>
          <w:rFonts w:eastAsia="等线"/>
        </w:rPr>
      </w:pPr>
      <w:r w:rsidRPr="00273017">
        <w:rPr>
          <w:rFonts w:eastAsia="等线" w:hint="eastAsia"/>
        </w:rPr>
        <w:t>W</w:t>
      </w:r>
      <w:r w:rsidRPr="00273017">
        <w:rPr>
          <w:rFonts w:eastAsia="等线"/>
        </w:rPr>
        <w:t>e also realize that there are pros/cons for this direction:</w:t>
      </w:r>
    </w:p>
    <w:p w14:paraId="2B619924" w14:textId="77777777" w:rsidR="008D2822" w:rsidRPr="00273017" w:rsidRDefault="008D2822" w:rsidP="008D2822">
      <w:pPr>
        <w:rPr>
          <w:rFonts w:eastAsia="等线"/>
        </w:rPr>
      </w:pPr>
      <w:r w:rsidRPr="00273017">
        <w:rPr>
          <w:rFonts w:eastAsia="等线"/>
          <w:u w:val="single"/>
        </w:rPr>
        <w:t>pros:</w:t>
      </w:r>
      <w:r w:rsidRPr="00273017">
        <w:rPr>
          <w:rFonts w:eastAsia="等线"/>
        </w:rPr>
        <w:t xml:space="preserve"> reduce UE memory requirement</w:t>
      </w:r>
    </w:p>
    <w:p w14:paraId="5A3CB246" w14:textId="19C765CD" w:rsidR="008D2822" w:rsidRPr="00273017" w:rsidRDefault="008D2822" w:rsidP="008D2822">
      <w:pPr>
        <w:rPr>
          <w:rFonts w:eastAsia="等线"/>
        </w:rPr>
      </w:pPr>
      <w:r w:rsidRPr="00273017">
        <w:rPr>
          <w:rFonts w:eastAsia="等线" w:hint="eastAsia"/>
          <w:u w:val="single"/>
        </w:rPr>
        <w:t>c</w:t>
      </w:r>
      <w:r w:rsidRPr="00273017">
        <w:rPr>
          <w:rFonts w:eastAsia="等线"/>
          <w:u w:val="single"/>
        </w:rPr>
        <w:t>ons:</w:t>
      </w:r>
      <w:r w:rsidRPr="00273017">
        <w:rPr>
          <w:rFonts w:eastAsia="等线"/>
        </w:rPr>
        <w:t xml:space="preserve"> specify more UE </w:t>
      </w:r>
      <w:r w:rsidR="002A320E" w:rsidRPr="00273017">
        <w:rPr>
          <w:rFonts w:eastAsia="等线"/>
        </w:rPr>
        <w:t>behaviours</w:t>
      </w:r>
      <w:r w:rsidRPr="00273017">
        <w:rPr>
          <w:rFonts w:eastAsia="等线"/>
        </w:rPr>
        <w:t>, e.g. UE needs to check the duplicated parts and then filter the measurements in reports. NW behaviours need to be enhanced as well</w:t>
      </w:r>
    </w:p>
    <w:p w14:paraId="65900A1C" w14:textId="619DCC37" w:rsidR="008D2822" w:rsidRPr="00273017" w:rsidRDefault="008D2822" w:rsidP="008D2822">
      <w:pPr>
        <w:rPr>
          <w:rFonts w:eastAsia="等线"/>
          <w:b/>
          <w:bCs/>
        </w:rPr>
      </w:pPr>
    </w:p>
    <w:p w14:paraId="7DB04413" w14:textId="0159AB3C" w:rsidR="008D2822" w:rsidRPr="00273017" w:rsidRDefault="008D2822" w:rsidP="008D2822">
      <w:pPr>
        <w:rPr>
          <w:rFonts w:eastAsia="等线"/>
          <w:lang w:eastAsia="zh-CN"/>
        </w:rPr>
      </w:pPr>
      <w:r w:rsidRPr="00273017">
        <w:rPr>
          <w:rFonts w:eastAsia="等线" w:hint="eastAsia"/>
          <w:lang w:eastAsia="zh-CN"/>
        </w:rPr>
        <w:t>W</w:t>
      </w:r>
      <w:r w:rsidRPr="00273017">
        <w:rPr>
          <w:rFonts w:eastAsia="等线"/>
          <w:lang w:eastAsia="zh-CN"/>
        </w:rPr>
        <w:t xml:space="preserve">e observe that only three companies provided their comments to the email </w:t>
      </w:r>
      <w:r w:rsidR="004C1A5E" w:rsidRPr="00273017">
        <w:rPr>
          <w:rFonts w:eastAsia="等线"/>
          <w:lang w:eastAsia="zh-CN"/>
        </w:rPr>
        <w:t>discussion</w:t>
      </w:r>
      <w:r w:rsidRPr="00273017">
        <w:rPr>
          <w:rFonts w:eastAsia="等线"/>
          <w:lang w:eastAsia="zh-CN"/>
        </w:rPr>
        <w:t xml:space="preserve">, so we understand that more companies are not so interested in this direction. In other words, there may not be much interests on </w:t>
      </w:r>
      <w:r w:rsidR="004C1A5E" w:rsidRPr="00273017">
        <w:rPr>
          <w:rFonts w:eastAsia="等线"/>
          <w:lang w:eastAsia="zh-CN"/>
        </w:rPr>
        <w:t>solving</w:t>
      </w:r>
      <w:r w:rsidRPr="00273017">
        <w:rPr>
          <w:rFonts w:eastAsia="等线"/>
          <w:lang w:eastAsia="zh-CN"/>
        </w:rPr>
        <w:t xml:space="preserve"> this open issue. In addition, so far the solution details are unclear, and more UE behaviours may lead to more complexities on UE side. In this case, we are also fine to not do anything about it.</w:t>
      </w:r>
    </w:p>
    <w:p w14:paraId="19703091" w14:textId="4BB5A37B" w:rsidR="008D2822" w:rsidRPr="00273017" w:rsidRDefault="008D2822" w:rsidP="007B0EAE">
      <w:pPr>
        <w:rPr>
          <w:lang w:eastAsia="zh-CN"/>
        </w:rPr>
      </w:pPr>
    </w:p>
    <w:p w14:paraId="41A66EEA" w14:textId="52B6A9EE" w:rsidR="008D2822" w:rsidRPr="00273017" w:rsidRDefault="008D2822" w:rsidP="008D2822">
      <w:pPr>
        <w:rPr>
          <w:lang w:eastAsia="zh-CN"/>
        </w:rPr>
      </w:pPr>
      <w:r w:rsidRPr="00273017">
        <w:rPr>
          <w:rFonts w:hint="eastAsia"/>
          <w:u w:val="single"/>
          <w:lang w:eastAsia="zh-CN"/>
        </w:rPr>
        <w:t>F</w:t>
      </w:r>
      <w:r w:rsidRPr="00273017">
        <w:rPr>
          <w:u w:val="single"/>
          <w:lang w:eastAsia="zh-CN"/>
        </w:rPr>
        <w:t>or</w:t>
      </w:r>
      <w:r w:rsidRPr="00273017">
        <w:rPr>
          <w:b/>
          <w:u w:val="single"/>
          <w:lang w:eastAsia="zh-CN"/>
        </w:rPr>
        <w:t xml:space="preserve"> running 36.331 CR</w:t>
      </w:r>
      <w:r w:rsidRPr="00273017">
        <w:rPr>
          <w:u w:val="single"/>
          <w:lang w:eastAsia="zh-CN"/>
        </w:rPr>
        <w:t>, there are three open issues</w:t>
      </w:r>
      <w:r w:rsidRPr="00273017">
        <w:rPr>
          <w:lang w:eastAsia="zh-CN"/>
        </w:rPr>
        <w:t>:</w:t>
      </w:r>
    </w:p>
    <w:p w14:paraId="7365E908" w14:textId="77777777" w:rsidR="008D2822" w:rsidRPr="00273017" w:rsidRDefault="008D2822" w:rsidP="008D2822">
      <w:pPr>
        <w:jc w:val="both"/>
        <w:rPr>
          <w:rFonts w:eastAsia="MS Mincho"/>
          <w:b/>
          <w:bCs/>
          <w:lang w:eastAsia="ko-KR"/>
        </w:rPr>
      </w:pPr>
      <w:r w:rsidRPr="00273017">
        <w:rPr>
          <w:rFonts w:eastAsia="宋体" w:hint="eastAsia"/>
          <w:b/>
          <w:lang w:eastAsia="zh-CN"/>
        </w:rPr>
        <w:t>P</w:t>
      </w:r>
      <w:r w:rsidRPr="00273017">
        <w:rPr>
          <w:rFonts w:eastAsia="宋体"/>
          <w:b/>
          <w:lang w:eastAsia="zh-CN"/>
        </w:rPr>
        <w:t>roposal 1: It is proposed RAN2 to discuss the o</w:t>
      </w:r>
      <w:r w:rsidRPr="00273017">
        <w:rPr>
          <w:rFonts w:eastAsia="MS Mincho"/>
          <w:b/>
          <w:bCs/>
          <w:lang w:eastAsia="ko-KR"/>
        </w:rPr>
        <w:t>pen issue LTERRC-1, i.e. whether to keep the following condition or not (it has been captured in section 5.6.13a.3 in running 36.331 CR):</w:t>
      </w:r>
    </w:p>
    <w:p w14:paraId="27A9C7C7" w14:textId="77777777" w:rsidR="008D2822" w:rsidRPr="00273017" w:rsidRDefault="008D2822" w:rsidP="008D2822">
      <w:pPr>
        <w:pStyle w:val="B3"/>
        <w:rPr>
          <w:rFonts w:eastAsia="Malgun Gothic"/>
          <w:b/>
          <w:bCs/>
          <w:lang w:eastAsia="ko-KR"/>
        </w:rPr>
      </w:pPr>
      <w:r w:rsidRPr="00273017">
        <w:rPr>
          <w:rFonts w:eastAsia="宋体"/>
        </w:rPr>
        <w:t>3&gt;</w:t>
      </w:r>
      <w:r w:rsidRPr="00273017">
        <w:rPr>
          <w:rFonts w:eastAsia="宋体"/>
        </w:rPr>
        <w:tab/>
      </w:r>
      <w:r w:rsidRPr="00273017">
        <w:t xml:space="preserve">if the last </w:t>
      </w:r>
      <w:r w:rsidRPr="00273017">
        <w:rPr>
          <w:i/>
        </w:rPr>
        <w:t>RRCReconfiguration</w:t>
      </w:r>
      <w:r w:rsidRPr="00273017">
        <w:t xml:space="preserve"> message including the </w:t>
      </w:r>
      <w:r w:rsidRPr="00273017">
        <w:rPr>
          <w:i/>
        </w:rPr>
        <w:t>reconfigurationWithSync</w:t>
      </w:r>
      <w:r w:rsidRPr="00273017">
        <w:t xml:space="preserve"> for the SCG was received to enter the PSCell in which the SCG failure was declared:</w:t>
      </w:r>
    </w:p>
    <w:p w14:paraId="3761D81D" w14:textId="77777777" w:rsidR="008D2822" w:rsidRPr="00273017" w:rsidRDefault="008D2822" w:rsidP="008D2822">
      <w:pPr>
        <w:spacing w:after="120"/>
        <w:jc w:val="both"/>
        <w:rPr>
          <w:b/>
        </w:rPr>
      </w:pPr>
      <w:r w:rsidRPr="00273017">
        <w:rPr>
          <w:rFonts w:eastAsia="宋体" w:hint="eastAsia"/>
          <w:b/>
          <w:lang w:eastAsia="zh-CN"/>
        </w:rPr>
        <w:lastRenderedPageBreak/>
        <w:t>P</w:t>
      </w:r>
      <w:r w:rsidRPr="00273017">
        <w:rPr>
          <w:rFonts w:eastAsia="宋体"/>
          <w:b/>
          <w:lang w:eastAsia="zh-CN"/>
        </w:rPr>
        <w:t>roposal 2: It is proposed RAN2 to discuss the open issue LTERRC-2, i.e. when the LTM based recovery fails and the UE selects E-UTRA cell and receives RRCConnectionSetup, timeUntilReconnection need to refer to the first failure and this should be captured in running 36.331 CR.</w:t>
      </w:r>
    </w:p>
    <w:p w14:paraId="3FAC9A91" w14:textId="77777777" w:rsidR="008D2822" w:rsidRPr="00273017" w:rsidRDefault="008D2822" w:rsidP="008D2822">
      <w:pPr>
        <w:spacing w:after="120"/>
        <w:jc w:val="both"/>
        <w:rPr>
          <w:rFonts w:eastAsia="宋体"/>
          <w:b/>
          <w:lang w:eastAsia="zh-CN"/>
        </w:rPr>
      </w:pPr>
      <w:r w:rsidRPr="00273017">
        <w:rPr>
          <w:rFonts w:eastAsia="宋体" w:hint="eastAsia"/>
          <w:b/>
          <w:lang w:eastAsia="zh-CN"/>
        </w:rPr>
        <w:t>P</w:t>
      </w:r>
      <w:r w:rsidRPr="00273017">
        <w:rPr>
          <w:rFonts w:eastAsia="宋体"/>
          <w:b/>
          <w:lang w:eastAsia="zh-CN"/>
        </w:rPr>
        <w:t>roposal 3: It is proposed RAN2 to discuss the open issue LTERRC-3, i.e. whether to have a single container to carry all the fields (PerRAInfoList-r16, PerRAInfoList-v1660 and PerRAInfoList-v1800) or not.</w:t>
      </w:r>
    </w:p>
    <w:p w14:paraId="124D7C4E" w14:textId="77777777" w:rsidR="008D2822" w:rsidRPr="00273017" w:rsidRDefault="008D2822" w:rsidP="007B0EAE">
      <w:pPr>
        <w:rPr>
          <w:lang w:eastAsia="zh-CN"/>
        </w:rPr>
      </w:pPr>
    </w:p>
    <w:p w14:paraId="716F6853" w14:textId="35D81E7F" w:rsidR="008D2822" w:rsidRPr="00273017" w:rsidRDefault="008D2822" w:rsidP="008D2822">
      <w:pPr>
        <w:rPr>
          <w:rFonts w:eastAsia="等线"/>
          <w:lang w:eastAsia="zh-CN"/>
        </w:rPr>
      </w:pPr>
      <w:r w:rsidRPr="00273017">
        <w:rPr>
          <w:rFonts w:hint="eastAsia"/>
          <w:lang w:eastAsia="zh-CN"/>
        </w:rPr>
        <w:t>F</w:t>
      </w:r>
      <w:r w:rsidRPr="00273017">
        <w:rPr>
          <w:lang w:eastAsia="zh-CN"/>
        </w:rPr>
        <w:t>or open issue LTE</w:t>
      </w:r>
      <w:r w:rsidRPr="00273017">
        <w:rPr>
          <w:rFonts w:hint="eastAsia"/>
          <w:lang w:eastAsia="zh-CN"/>
        </w:rPr>
        <w:t>RRC</w:t>
      </w:r>
      <w:r w:rsidRPr="00273017">
        <w:rPr>
          <w:lang w:eastAsia="zh-CN"/>
        </w:rPr>
        <w:t xml:space="preserve">-1, </w:t>
      </w:r>
      <w:r w:rsidRPr="00273017">
        <w:rPr>
          <w:rFonts w:hint="eastAsia"/>
          <w:lang w:eastAsia="zh-CN"/>
        </w:rPr>
        <w:t>w</w:t>
      </w:r>
      <w:r w:rsidRPr="00273017">
        <w:rPr>
          <w:lang w:eastAsia="zh-CN"/>
        </w:rPr>
        <w:t xml:space="preserve">e tend to agree with Samsung's view, i.e. </w:t>
      </w:r>
      <w:r w:rsidRPr="00273017">
        <w:rPr>
          <w:rFonts w:eastAsia="等线"/>
          <w:lang w:eastAsia="zh-CN"/>
        </w:rPr>
        <w:t xml:space="preserve">the condition "RRCReconfiguration message including the reconfigurationWithSync for the SCG" </w:t>
      </w:r>
      <w:r w:rsidRPr="00273017">
        <w:rPr>
          <w:rFonts w:eastAsia="等线"/>
          <w:color w:val="FF0000"/>
          <w:lang w:eastAsia="zh-CN"/>
        </w:rPr>
        <w:t xml:space="preserve">will always happen </w:t>
      </w:r>
      <w:r w:rsidRPr="00273017">
        <w:rPr>
          <w:rFonts w:eastAsia="等线"/>
          <w:lang w:eastAsia="zh-CN"/>
        </w:rPr>
        <w:t>before SCG failure happens. And then we are ok to remove the condition.</w:t>
      </w:r>
    </w:p>
    <w:p w14:paraId="3F16CF78" w14:textId="4B48C8C7" w:rsidR="008D2822" w:rsidRPr="00273017" w:rsidRDefault="008D2822" w:rsidP="008D2822">
      <w:pPr>
        <w:rPr>
          <w:rFonts w:eastAsia="等线"/>
          <w:lang w:eastAsia="zh-CN"/>
        </w:rPr>
      </w:pPr>
      <w:r w:rsidRPr="00273017">
        <w:rPr>
          <w:rFonts w:eastAsia="等线" w:hint="eastAsia"/>
          <w:lang w:eastAsia="zh-CN"/>
        </w:rPr>
        <w:t>F</w:t>
      </w:r>
      <w:r w:rsidRPr="00273017">
        <w:rPr>
          <w:rFonts w:eastAsia="等线"/>
          <w:lang w:eastAsia="zh-CN"/>
        </w:rPr>
        <w:t xml:space="preserve">or open issue LTERRC-2, </w:t>
      </w:r>
      <w:r w:rsidRPr="00273017">
        <w:rPr>
          <w:rFonts w:eastAsia="等线" w:hint="eastAsia"/>
          <w:lang w:eastAsia="zh-CN"/>
        </w:rPr>
        <w:t>w</w:t>
      </w:r>
      <w:r w:rsidRPr="00273017">
        <w:rPr>
          <w:rFonts w:eastAsia="等线"/>
          <w:lang w:eastAsia="zh-CN"/>
        </w:rPr>
        <w:t>e note that the following CRs were agreed in principle at RAN2#129bis, which are to clarify</w:t>
      </w:r>
      <w:r w:rsidRPr="00273017">
        <w:rPr>
          <w:lang w:val="en-US" w:eastAsia="zh-CN"/>
        </w:rPr>
        <w:t xml:space="preserve"> the IE</w:t>
      </w:r>
      <w:r w:rsidRPr="00273017">
        <w:t xml:space="preserve"> </w:t>
      </w:r>
      <w:r w:rsidRPr="00273017">
        <w:rPr>
          <w:rFonts w:hint="eastAsia"/>
          <w:i/>
          <w:iCs/>
        </w:rPr>
        <w:t>timeUntilReconnection</w:t>
      </w:r>
      <w:r w:rsidRPr="00273017">
        <w:rPr>
          <w:rFonts w:hint="eastAsia"/>
          <w:lang w:val="en-US" w:eastAsia="zh-CN"/>
        </w:rPr>
        <w:t xml:space="preserve"> in RLF report</w:t>
      </w:r>
      <w:r w:rsidRPr="00273017">
        <w:rPr>
          <w:lang w:val="en-US" w:eastAsia="zh-CN"/>
        </w:rPr>
        <w:t xml:space="preserve">. </w:t>
      </w:r>
    </w:p>
    <w:p w14:paraId="50D57BC6" w14:textId="77777777" w:rsidR="008D2822" w:rsidRPr="00273017" w:rsidRDefault="008D2822" w:rsidP="008D2822">
      <w:pPr>
        <w:pStyle w:val="Doc-title"/>
        <w:rPr>
          <w:szCs w:val="20"/>
        </w:rPr>
      </w:pPr>
      <w:r w:rsidRPr="00273017">
        <w:rPr>
          <w:szCs w:val="20"/>
        </w:rPr>
        <w:t xml:space="preserve">R2-2503116 </w:t>
      </w:r>
      <w:r w:rsidRPr="00273017">
        <w:rPr>
          <w:szCs w:val="20"/>
        </w:rPr>
        <w:tab/>
        <w:t>Correction on timeUntilReconnection in RLF report</w:t>
      </w:r>
      <w:r w:rsidRPr="00273017">
        <w:rPr>
          <w:szCs w:val="20"/>
        </w:rPr>
        <w:tab/>
        <w:t>ZTE Corporation, Xiaomi, Sanechips</w:t>
      </w:r>
      <w:r w:rsidRPr="00273017">
        <w:rPr>
          <w:szCs w:val="20"/>
        </w:rPr>
        <w:tab/>
        <w:t>CR</w:t>
      </w:r>
      <w:r w:rsidRPr="00273017">
        <w:rPr>
          <w:szCs w:val="20"/>
        </w:rPr>
        <w:tab/>
        <w:t>Rel-16</w:t>
      </w:r>
      <w:r w:rsidRPr="00273017">
        <w:rPr>
          <w:szCs w:val="20"/>
        </w:rPr>
        <w:tab/>
        <w:t>36.331</w:t>
      </w:r>
      <w:r w:rsidRPr="00273017">
        <w:rPr>
          <w:szCs w:val="20"/>
        </w:rPr>
        <w:tab/>
        <w:t>16.X.Y</w:t>
      </w:r>
      <w:r w:rsidRPr="00273017">
        <w:rPr>
          <w:szCs w:val="20"/>
        </w:rPr>
        <w:tab/>
        <w:t>5113</w:t>
      </w:r>
      <w:r w:rsidRPr="00273017">
        <w:rPr>
          <w:szCs w:val="20"/>
        </w:rPr>
        <w:tab/>
        <w:t>-</w:t>
      </w:r>
      <w:r w:rsidRPr="00273017">
        <w:rPr>
          <w:szCs w:val="20"/>
        </w:rPr>
        <w:tab/>
        <w:t>F</w:t>
      </w:r>
      <w:r w:rsidRPr="00273017">
        <w:rPr>
          <w:szCs w:val="20"/>
        </w:rPr>
        <w:tab/>
        <w:t>NR_ENDC_SON_MDT_enh-Core</w:t>
      </w:r>
    </w:p>
    <w:p w14:paraId="28FA3E10" w14:textId="77777777" w:rsidR="008D2822" w:rsidRPr="00273017" w:rsidRDefault="008D2822" w:rsidP="008D2822">
      <w:pPr>
        <w:pStyle w:val="Doc-title"/>
        <w:rPr>
          <w:szCs w:val="20"/>
        </w:rPr>
      </w:pPr>
      <w:r w:rsidRPr="00273017">
        <w:rPr>
          <w:szCs w:val="20"/>
        </w:rPr>
        <w:t>R2-2503102</w:t>
      </w:r>
      <w:r w:rsidRPr="00273017">
        <w:rPr>
          <w:szCs w:val="20"/>
        </w:rPr>
        <w:tab/>
        <w:t>Correction on timeUntilReconnection in RLF report</w:t>
      </w:r>
      <w:r w:rsidRPr="00273017">
        <w:rPr>
          <w:szCs w:val="20"/>
        </w:rPr>
        <w:tab/>
        <w:t>ZTE Corporation, Xiaomi, Sanechips</w:t>
      </w:r>
      <w:r w:rsidRPr="00273017">
        <w:rPr>
          <w:szCs w:val="20"/>
        </w:rPr>
        <w:tab/>
        <w:t>CR</w:t>
      </w:r>
      <w:r w:rsidRPr="00273017">
        <w:rPr>
          <w:szCs w:val="20"/>
        </w:rPr>
        <w:tab/>
        <w:t>Rel-17</w:t>
      </w:r>
      <w:r w:rsidRPr="00273017">
        <w:rPr>
          <w:szCs w:val="20"/>
        </w:rPr>
        <w:tab/>
        <w:t>36.331</w:t>
      </w:r>
      <w:r w:rsidRPr="00273017">
        <w:rPr>
          <w:szCs w:val="20"/>
        </w:rPr>
        <w:tab/>
        <w:t>17.12.0</w:t>
      </w:r>
      <w:r w:rsidRPr="00273017">
        <w:rPr>
          <w:szCs w:val="20"/>
        </w:rPr>
        <w:tab/>
        <w:t>5108</w:t>
      </w:r>
      <w:r w:rsidRPr="00273017">
        <w:rPr>
          <w:szCs w:val="20"/>
        </w:rPr>
        <w:tab/>
        <w:t>1</w:t>
      </w:r>
      <w:r w:rsidRPr="00273017">
        <w:rPr>
          <w:szCs w:val="20"/>
        </w:rPr>
        <w:tab/>
        <w:t>F</w:t>
      </w:r>
      <w:r w:rsidRPr="00273017">
        <w:rPr>
          <w:szCs w:val="20"/>
        </w:rPr>
        <w:tab/>
        <w:t>NR_ENDC_SON_MDT_enh-Core</w:t>
      </w:r>
    </w:p>
    <w:p w14:paraId="232BAB34" w14:textId="77777777" w:rsidR="008D2822" w:rsidRPr="00273017" w:rsidRDefault="008D2822" w:rsidP="008D2822">
      <w:pPr>
        <w:pStyle w:val="Doc-title"/>
        <w:rPr>
          <w:szCs w:val="20"/>
        </w:rPr>
      </w:pPr>
      <w:r w:rsidRPr="00273017">
        <w:rPr>
          <w:szCs w:val="20"/>
        </w:rPr>
        <w:t>R2-2503103</w:t>
      </w:r>
      <w:r w:rsidRPr="00273017">
        <w:rPr>
          <w:szCs w:val="20"/>
        </w:rPr>
        <w:tab/>
        <w:t>Correction on timeUntilReconnection in RLF report</w:t>
      </w:r>
      <w:r w:rsidRPr="00273017">
        <w:rPr>
          <w:szCs w:val="20"/>
        </w:rPr>
        <w:tab/>
        <w:t>ZTE Corporation, Xiaomi, Sanechips</w:t>
      </w:r>
      <w:r w:rsidRPr="00273017">
        <w:rPr>
          <w:szCs w:val="20"/>
        </w:rPr>
        <w:tab/>
        <w:t>CR</w:t>
      </w:r>
      <w:r w:rsidRPr="00273017">
        <w:rPr>
          <w:szCs w:val="20"/>
        </w:rPr>
        <w:tab/>
        <w:t>Rel-18</w:t>
      </w:r>
      <w:r w:rsidRPr="00273017">
        <w:rPr>
          <w:szCs w:val="20"/>
        </w:rPr>
        <w:tab/>
        <w:t>36.331</w:t>
      </w:r>
      <w:r w:rsidRPr="00273017">
        <w:rPr>
          <w:szCs w:val="20"/>
        </w:rPr>
        <w:tab/>
        <w:t>18.5.0</w:t>
      </w:r>
      <w:r w:rsidRPr="00273017">
        <w:rPr>
          <w:szCs w:val="20"/>
        </w:rPr>
        <w:tab/>
        <w:t>5109</w:t>
      </w:r>
      <w:r w:rsidRPr="00273017">
        <w:rPr>
          <w:szCs w:val="20"/>
        </w:rPr>
        <w:tab/>
        <w:t>1</w:t>
      </w:r>
      <w:r w:rsidRPr="00273017">
        <w:rPr>
          <w:szCs w:val="20"/>
        </w:rPr>
        <w:tab/>
        <w:t>A</w:t>
      </w:r>
      <w:r w:rsidRPr="00273017">
        <w:rPr>
          <w:szCs w:val="20"/>
        </w:rPr>
        <w:tab/>
        <w:t>NR_ENDC_SON_MDT_enh-Core</w:t>
      </w:r>
    </w:p>
    <w:p w14:paraId="5D53B6FE" w14:textId="77777777" w:rsidR="008D2822" w:rsidRPr="00273017" w:rsidRDefault="008D2822" w:rsidP="008D2822">
      <w:pPr>
        <w:pStyle w:val="Doc-text2"/>
        <w:rPr>
          <w:szCs w:val="20"/>
        </w:rPr>
      </w:pPr>
    </w:p>
    <w:p w14:paraId="6FA00497" w14:textId="77777777" w:rsidR="008D2822" w:rsidRPr="00273017" w:rsidRDefault="008D2822" w:rsidP="008D2822">
      <w:pPr>
        <w:pStyle w:val="Agreement"/>
        <w:rPr>
          <w:szCs w:val="20"/>
        </w:rPr>
      </w:pPr>
      <w:r w:rsidRPr="00273017">
        <w:rPr>
          <w:szCs w:val="20"/>
        </w:rPr>
        <w:t>The above three are in-principle agreed</w:t>
      </w:r>
    </w:p>
    <w:p w14:paraId="7E09963C" w14:textId="424B6538" w:rsidR="008D2822" w:rsidRPr="00273017" w:rsidRDefault="008D2822" w:rsidP="008D2822">
      <w:pPr>
        <w:rPr>
          <w:rFonts w:eastAsia="等线"/>
          <w:lang w:eastAsia="zh-CN"/>
        </w:rPr>
      </w:pPr>
    </w:p>
    <w:p w14:paraId="6176E78A" w14:textId="2B91868F" w:rsidR="008D2822" w:rsidRPr="00273017" w:rsidRDefault="008D2822" w:rsidP="008D2822">
      <w:pPr>
        <w:rPr>
          <w:rFonts w:eastAsia="等线"/>
          <w:lang w:eastAsia="zh-CN"/>
        </w:rPr>
      </w:pPr>
      <w:r w:rsidRPr="00273017">
        <w:rPr>
          <w:lang w:val="en-US" w:eastAsia="zh-CN"/>
        </w:rPr>
        <w:t>Similarly, if the UE supports RLF-Report for LTM, there could be similar changes to TS 36.331, e.g.:</w:t>
      </w:r>
    </w:p>
    <w:p w14:paraId="277E46BC" w14:textId="77777777" w:rsidR="008D2822" w:rsidRPr="00273017" w:rsidRDefault="008D2822" w:rsidP="008D2822">
      <w:pPr>
        <w:pStyle w:val="B5"/>
      </w:pPr>
      <w:r w:rsidRPr="00273017">
        <w:rPr>
          <w:rFonts w:hint="eastAsia"/>
          <w:lang w:val="en-US" w:eastAsia="zh-CN"/>
        </w:rPr>
        <w:t>5</w:t>
      </w:r>
      <w:r w:rsidRPr="00273017">
        <w:t>&gt;</w:t>
      </w:r>
      <w:r w:rsidRPr="00273017">
        <w:tab/>
      </w:r>
      <w:r w:rsidRPr="00273017">
        <w:rPr>
          <w:rFonts w:hint="eastAsia"/>
        </w:rPr>
        <w:t xml:space="preserve">if the UE supports RLF-Report for </w:t>
      </w:r>
      <w:r w:rsidRPr="00273017">
        <w:t>LTM</w:t>
      </w:r>
      <w:r w:rsidRPr="00273017">
        <w:rPr>
          <w:rFonts w:hint="eastAsia"/>
          <w:lang w:val="en-US" w:eastAsia="zh-CN"/>
        </w:rPr>
        <w:t xml:space="preserve"> </w:t>
      </w:r>
      <w:r w:rsidRPr="00273017">
        <w:t>as defined in TS 38.306 [87]</w:t>
      </w:r>
      <w:r w:rsidRPr="00273017">
        <w:rPr>
          <w:rFonts w:hint="eastAsia"/>
        </w:rPr>
        <w:t xml:space="preserve"> and if </w:t>
      </w:r>
      <w:r w:rsidRPr="00273017">
        <w:rPr>
          <w:i/>
          <w:iCs/>
        </w:rPr>
        <w:t>LTM</w:t>
      </w:r>
      <w:r w:rsidRPr="00273017">
        <w:rPr>
          <w:rFonts w:hint="eastAsia"/>
          <w:i/>
          <w:iCs/>
        </w:rPr>
        <w:t>CellId</w:t>
      </w:r>
      <w:r w:rsidRPr="00273017">
        <w:rPr>
          <w:rFonts w:hint="eastAsia"/>
        </w:rPr>
        <w:t xml:space="preserve"> in </w:t>
      </w:r>
      <w:r w:rsidRPr="00273017">
        <w:rPr>
          <w:rFonts w:hint="eastAsia"/>
          <w:i/>
          <w:iCs/>
        </w:rPr>
        <w:t>VarRLF-Report</w:t>
      </w:r>
      <w:r w:rsidRPr="00273017">
        <w:t xml:space="preserve"> of TS 38.331 [82]</w:t>
      </w:r>
      <w:r w:rsidRPr="00273017">
        <w:rPr>
          <w:rFonts w:hint="eastAsia"/>
        </w:rPr>
        <w:t xml:space="preserve"> is set:</w:t>
      </w:r>
    </w:p>
    <w:p w14:paraId="326C56FD" w14:textId="77777777" w:rsidR="008D2822" w:rsidRPr="00273017" w:rsidRDefault="008D2822" w:rsidP="008D2822">
      <w:pPr>
        <w:pStyle w:val="B6"/>
      </w:pPr>
      <w:r w:rsidRPr="00273017">
        <w:rPr>
          <w:rFonts w:hint="eastAsia"/>
          <w:lang w:eastAsia="zh-CN"/>
        </w:rPr>
        <w:t>6</w:t>
      </w:r>
      <w:r w:rsidRPr="00273017">
        <w:t>&gt;</w:t>
      </w:r>
      <w:r w:rsidRPr="00273017">
        <w:tab/>
        <w:t xml:space="preserve">set </w:t>
      </w:r>
      <w:r w:rsidRPr="00273017">
        <w:rPr>
          <w:i/>
          <w:iCs/>
        </w:rPr>
        <w:t>timeUntilReconnection</w:t>
      </w:r>
      <w:r w:rsidRPr="00273017">
        <w:t xml:space="preserve"> in </w:t>
      </w:r>
      <w:r w:rsidRPr="00273017">
        <w:rPr>
          <w:i/>
        </w:rPr>
        <w:t>VarRLF-Report</w:t>
      </w:r>
      <w:r w:rsidRPr="00273017">
        <w:t xml:space="preserve"> of TS 38.331 [82] to the time that elapsed since the radio link failure or handover failure</w:t>
      </w:r>
      <w:r w:rsidRPr="00273017">
        <w:rPr>
          <w:lang w:eastAsia="zh-CN"/>
        </w:rPr>
        <w:t xml:space="preserve"> experienced in the </w:t>
      </w:r>
      <w:r w:rsidRPr="00273017">
        <w:rPr>
          <w:i/>
          <w:iCs/>
          <w:lang w:eastAsia="zh-CN"/>
        </w:rPr>
        <w:t>failedPCellID</w:t>
      </w:r>
      <w:r w:rsidRPr="00273017">
        <w:rPr>
          <w:lang w:eastAsia="zh-CN"/>
        </w:rPr>
        <w:t xml:space="preserve"> stored in </w:t>
      </w:r>
      <w:r w:rsidRPr="00273017">
        <w:rPr>
          <w:i/>
          <w:iCs/>
          <w:lang w:eastAsia="zh-CN"/>
        </w:rPr>
        <w:t>VarRLF-Report</w:t>
      </w:r>
      <w:r w:rsidRPr="00273017">
        <w:rPr>
          <w:lang w:eastAsia="zh-CN"/>
        </w:rPr>
        <w:t xml:space="preserve"> </w:t>
      </w:r>
      <w:r w:rsidRPr="00273017">
        <w:t>of TS 38.331 [82];</w:t>
      </w:r>
    </w:p>
    <w:p w14:paraId="015206B3" w14:textId="77777777" w:rsidR="008D2822" w:rsidRPr="00273017" w:rsidRDefault="008D2822" w:rsidP="008D2822">
      <w:pPr>
        <w:pStyle w:val="B5"/>
        <w:rPr>
          <w:lang w:val="en-US" w:eastAsia="zh-CN"/>
        </w:rPr>
      </w:pPr>
      <w:r w:rsidRPr="00273017">
        <w:t>5&gt;</w:t>
      </w:r>
      <w:r w:rsidRPr="00273017">
        <w:tab/>
      </w:r>
      <w:r w:rsidRPr="00273017">
        <w:rPr>
          <w:rFonts w:hint="eastAsia"/>
          <w:lang w:val="en-US" w:eastAsia="zh-CN"/>
        </w:rPr>
        <w:t>else:</w:t>
      </w:r>
    </w:p>
    <w:p w14:paraId="42D7ABE3" w14:textId="77777777" w:rsidR="008D2822" w:rsidRPr="00273017" w:rsidRDefault="008D2822" w:rsidP="008D2822">
      <w:pPr>
        <w:pStyle w:val="B6"/>
      </w:pPr>
      <w:r w:rsidRPr="00273017">
        <w:rPr>
          <w:rFonts w:hint="eastAsia"/>
          <w:lang w:eastAsia="zh-CN"/>
        </w:rPr>
        <w:t>6</w:t>
      </w:r>
      <w:r w:rsidRPr="00273017">
        <w:t>&gt;</w:t>
      </w:r>
      <w:r w:rsidRPr="00273017">
        <w:tab/>
        <w:t xml:space="preserve">set </w:t>
      </w:r>
      <w:r w:rsidRPr="00273017">
        <w:rPr>
          <w:i/>
          <w:iCs/>
        </w:rPr>
        <w:t>timeUntilReconnection</w:t>
      </w:r>
      <w:r w:rsidRPr="00273017">
        <w:t xml:space="preserve"> in </w:t>
      </w:r>
      <w:r w:rsidRPr="00273017">
        <w:rPr>
          <w:i/>
        </w:rPr>
        <w:t>VarRLF-Report</w:t>
      </w:r>
      <w:r w:rsidRPr="00273017">
        <w:t xml:space="preserve"> of TS 38.331 [82] to the time that elapsed since the last radio link failure or handover failure;</w:t>
      </w:r>
    </w:p>
    <w:p w14:paraId="51F462C7" w14:textId="77777777" w:rsidR="008D2822" w:rsidRPr="008D3AB1" w:rsidRDefault="008D2822" w:rsidP="008D2822">
      <w:pPr>
        <w:rPr>
          <w:rFonts w:eastAsia="等线"/>
          <w:lang w:val="en-US" w:eastAsia="zh-CN"/>
        </w:rPr>
      </w:pPr>
    </w:p>
    <w:p w14:paraId="135A76D2" w14:textId="6C9D5B9D" w:rsidR="008D2822" w:rsidRPr="00273017" w:rsidRDefault="008D2822" w:rsidP="007B0EAE">
      <w:pPr>
        <w:rPr>
          <w:lang w:eastAsia="zh-CN"/>
        </w:rPr>
      </w:pPr>
      <w:r w:rsidRPr="00273017">
        <w:rPr>
          <w:rFonts w:hint="eastAsia"/>
          <w:lang w:eastAsia="zh-CN"/>
        </w:rPr>
        <w:t>F</w:t>
      </w:r>
      <w:r w:rsidRPr="00273017">
        <w:rPr>
          <w:lang w:eastAsia="zh-CN"/>
        </w:rPr>
        <w:t>or open issue LTERRC-3, we think that separate containers should be acceptable and workable. If we just use one container for carrying three different IEs from TS 38.331, it is unclear how it works, and how to reflect the presence of each IE.</w:t>
      </w:r>
    </w:p>
    <w:p w14:paraId="6BD09257" w14:textId="3B8AFAA2" w:rsidR="008D2822" w:rsidRPr="00273017" w:rsidRDefault="008D2822" w:rsidP="007B0EAE">
      <w:pPr>
        <w:rPr>
          <w:lang w:eastAsia="zh-CN"/>
        </w:rPr>
      </w:pPr>
    </w:p>
    <w:p w14:paraId="270A9BC6" w14:textId="53AA3571" w:rsidR="008D2822" w:rsidRPr="00273017" w:rsidRDefault="008D2822" w:rsidP="008D2822">
      <w:pPr>
        <w:jc w:val="both"/>
        <w:rPr>
          <w:rFonts w:eastAsia="MS Mincho"/>
          <w:b/>
          <w:bCs/>
          <w:lang w:eastAsia="ko-KR"/>
        </w:rPr>
      </w:pPr>
      <w:r w:rsidRPr="00273017">
        <w:rPr>
          <w:rFonts w:eastAsia="宋体" w:hint="eastAsia"/>
          <w:b/>
          <w:lang w:eastAsia="zh-CN"/>
        </w:rPr>
        <w:t>P</w:t>
      </w:r>
      <w:r w:rsidRPr="00273017">
        <w:rPr>
          <w:rFonts w:eastAsia="宋体"/>
          <w:b/>
          <w:lang w:eastAsia="zh-CN"/>
        </w:rPr>
        <w:t xml:space="preserve">roposal 1: </w:t>
      </w:r>
      <w:r w:rsidR="00AE2285">
        <w:rPr>
          <w:rFonts w:eastAsia="宋体"/>
          <w:b/>
          <w:lang w:eastAsia="zh-CN"/>
        </w:rPr>
        <w:t>(LTERRC-1) I</w:t>
      </w:r>
      <w:r w:rsidRPr="00273017">
        <w:rPr>
          <w:rFonts w:eastAsia="宋体"/>
          <w:b/>
          <w:lang w:eastAsia="zh-CN"/>
        </w:rPr>
        <w:t>t is proposed to remove the condition below</w:t>
      </w:r>
      <w:r w:rsidRPr="00273017">
        <w:rPr>
          <w:rFonts w:eastAsia="MS Mincho"/>
          <w:b/>
          <w:bCs/>
          <w:lang w:eastAsia="ko-KR"/>
        </w:rPr>
        <w:t>:</w:t>
      </w:r>
    </w:p>
    <w:p w14:paraId="5D06D152" w14:textId="77777777" w:rsidR="008D2822" w:rsidRPr="00273017" w:rsidRDefault="008D2822" w:rsidP="008D2822">
      <w:pPr>
        <w:pStyle w:val="B3"/>
        <w:rPr>
          <w:rFonts w:eastAsia="Malgun Gothic"/>
          <w:b/>
          <w:bCs/>
          <w:lang w:eastAsia="ko-KR"/>
        </w:rPr>
      </w:pPr>
      <w:r w:rsidRPr="00273017">
        <w:rPr>
          <w:rFonts w:eastAsia="宋体"/>
        </w:rPr>
        <w:t>3&gt;</w:t>
      </w:r>
      <w:r w:rsidRPr="00273017">
        <w:rPr>
          <w:rFonts w:eastAsia="宋体"/>
        </w:rPr>
        <w:tab/>
      </w:r>
      <w:r w:rsidRPr="00273017">
        <w:t xml:space="preserve">if the last </w:t>
      </w:r>
      <w:r w:rsidRPr="00273017">
        <w:rPr>
          <w:i/>
        </w:rPr>
        <w:t>RRCReconfiguration</w:t>
      </w:r>
      <w:r w:rsidRPr="00273017">
        <w:t xml:space="preserve"> message including the </w:t>
      </w:r>
      <w:r w:rsidRPr="00273017">
        <w:rPr>
          <w:i/>
        </w:rPr>
        <w:t>reconfigurationWithSync</w:t>
      </w:r>
      <w:r w:rsidRPr="00273017">
        <w:t xml:space="preserve"> for the SCG was received to enter the PSCell in which the SCG failure was declared:</w:t>
      </w:r>
    </w:p>
    <w:p w14:paraId="6999212F" w14:textId="1E3086BF" w:rsidR="008D2822" w:rsidRPr="00273017" w:rsidRDefault="008D2822" w:rsidP="008D2822">
      <w:pPr>
        <w:spacing w:after="120"/>
        <w:jc w:val="both"/>
        <w:rPr>
          <w:b/>
        </w:rPr>
      </w:pPr>
      <w:r w:rsidRPr="00273017">
        <w:rPr>
          <w:rFonts w:eastAsia="宋体" w:hint="eastAsia"/>
          <w:b/>
          <w:lang w:eastAsia="zh-CN"/>
        </w:rPr>
        <w:t>P</w:t>
      </w:r>
      <w:r w:rsidRPr="00273017">
        <w:rPr>
          <w:rFonts w:eastAsia="宋体"/>
          <w:b/>
          <w:lang w:eastAsia="zh-CN"/>
        </w:rPr>
        <w:t xml:space="preserve">roposal 2: </w:t>
      </w:r>
      <w:r w:rsidR="002F54E9">
        <w:rPr>
          <w:rFonts w:eastAsia="宋体"/>
          <w:b/>
          <w:lang w:eastAsia="zh-CN"/>
        </w:rPr>
        <w:t>(</w:t>
      </w:r>
      <w:r w:rsidRPr="00273017">
        <w:rPr>
          <w:rFonts w:eastAsia="宋体"/>
          <w:b/>
          <w:lang w:eastAsia="zh-CN"/>
        </w:rPr>
        <w:t>LTERRC-2</w:t>
      </w:r>
      <w:r w:rsidR="002F54E9">
        <w:rPr>
          <w:rFonts w:eastAsia="宋体"/>
          <w:b/>
          <w:lang w:eastAsia="zh-CN"/>
        </w:rPr>
        <w:t>) W</w:t>
      </w:r>
      <w:r w:rsidRPr="00273017">
        <w:rPr>
          <w:rFonts w:eastAsia="宋体"/>
          <w:b/>
          <w:lang w:eastAsia="zh-CN"/>
        </w:rPr>
        <w:t>hen the LTM based recovery fails and the UE selects E-UTRA cell and receives RRCConnectionSetup, timeUntilReconnection need to refer to the first failure.</w:t>
      </w:r>
    </w:p>
    <w:p w14:paraId="329B0595" w14:textId="2FE04391" w:rsidR="008D2822" w:rsidRPr="00273017" w:rsidRDefault="008D2822" w:rsidP="008D2822">
      <w:pPr>
        <w:spacing w:after="120"/>
        <w:jc w:val="both"/>
        <w:rPr>
          <w:rFonts w:eastAsia="宋体"/>
          <w:b/>
          <w:lang w:eastAsia="zh-CN"/>
        </w:rPr>
      </w:pPr>
      <w:r w:rsidRPr="00273017">
        <w:rPr>
          <w:rFonts w:eastAsia="宋体" w:hint="eastAsia"/>
          <w:b/>
          <w:lang w:eastAsia="zh-CN"/>
        </w:rPr>
        <w:t>P</w:t>
      </w:r>
      <w:r w:rsidRPr="00273017">
        <w:rPr>
          <w:rFonts w:eastAsia="宋体"/>
          <w:b/>
          <w:lang w:eastAsia="zh-CN"/>
        </w:rPr>
        <w:t xml:space="preserve">roposal 3: </w:t>
      </w:r>
      <w:r w:rsidR="00951940">
        <w:rPr>
          <w:rFonts w:eastAsia="宋体"/>
          <w:b/>
          <w:lang w:eastAsia="zh-CN"/>
        </w:rPr>
        <w:t>(</w:t>
      </w:r>
      <w:r w:rsidRPr="00273017">
        <w:rPr>
          <w:rFonts w:eastAsia="宋体"/>
          <w:b/>
          <w:lang w:eastAsia="zh-CN"/>
        </w:rPr>
        <w:t>LTERRC-3</w:t>
      </w:r>
      <w:r w:rsidR="00951940">
        <w:rPr>
          <w:rFonts w:eastAsia="宋体"/>
          <w:b/>
          <w:lang w:eastAsia="zh-CN"/>
        </w:rPr>
        <w:t>) I</w:t>
      </w:r>
      <w:r w:rsidRPr="00273017">
        <w:rPr>
          <w:rFonts w:eastAsia="宋体"/>
          <w:b/>
          <w:lang w:eastAsia="zh-CN"/>
        </w:rPr>
        <w:t>t is proposed to have separate containers for all the fields i.e. PerRAInfoList-r16, PerRAInfoList-v1660 and PerRAInfoList-v1800.</w:t>
      </w:r>
    </w:p>
    <w:p w14:paraId="4B38F73C" w14:textId="63719F99" w:rsidR="0033540D" w:rsidRDefault="0033540D" w:rsidP="007B0EAE">
      <w:pPr>
        <w:rPr>
          <w:lang w:eastAsia="zh-CN"/>
        </w:rPr>
      </w:pPr>
    </w:p>
    <w:p w14:paraId="612D6127" w14:textId="3D52E658" w:rsidR="0033540D" w:rsidRPr="00790233" w:rsidRDefault="00704546" w:rsidP="0033540D">
      <w:pPr>
        <w:pStyle w:val="2"/>
        <w:rPr>
          <w:rFonts w:ascii="Arial" w:eastAsia="Times New Roman" w:hAnsi="Arial"/>
          <w:b w:val="0"/>
          <w:sz w:val="28"/>
          <w:lang w:eastAsia="en-GB"/>
        </w:rPr>
      </w:pPr>
      <w:r>
        <w:rPr>
          <w:rFonts w:ascii="Arial" w:eastAsia="Times New Roman" w:hAnsi="Arial"/>
          <w:b w:val="0"/>
          <w:sz w:val="28"/>
          <w:lang w:eastAsia="en-GB"/>
        </w:rPr>
        <w:t xml:space="preserve">Other issues on </w:t>
      </w:r>
      <w:r w:rsidR="0033540D">
        <w:rPr>
          <w:rFonts w:ascii="Arial" w:eastAsia="Times New Roman" w:hAnsi="Arial"/>
          <w:b w:val="0"/>
          <w:sz w:val="28"/>
          <w:lang w:eastAsia="en-GB"/>
        </w:rPr>
        <w:t xml:space="preserve">MRO for LTM </w:t>
      </w:r>
    </w:p>
    <w:p w14:paraId="19049DFB" w14:textId="633A14A1" w:rsidR="0033540D" w:rsidRPr="0033540D" w:rsidRDefault="0033540D" w:rsidP="007B0EAE">
      <w:pPr>
        <w:rPr>
          <w:lang w:eastAsia="zh-CN"/>
        </w:rPr>
      </w:pPr>
      <w:r>
        <w:rPr>
          <w:rFonts w:hint="eastAsia"/>
          <w:lang w:eastAsia="zh-CN"/>
        </w:rPr>
        <w:t>R</w:t>
      </w:r>
      <w:r>
        <w:rPr>
          <w:lang w:eastAsia="zh-CN"/>
        </w:rPr>
        <w:t>AN2#129bis meeting has made the following agreements on MRO for LTM:</w:t>
      </w:r>
    </w:p>
    <w:tbl>
      <w:tblPr>
        <w:tblStyle w:val="ae"/>
        <w:tblW w:w="0" w:type="auto"/>
        <w:tblInd w:w="1622" w:type="dxa"/>
        <w:tblLook w:val="04A0" w:firstRow="1" w:lastRow="0" w:firstColumn="1" w:lastColumn="0" w:noHBand="0" w:noVBand="1"/>
      </w:tblPr>
      <w:tblGrid>
        <w:gridCol w:w="7685"/>
      </w:tblGrid>
      <w:tr w:rsidR="007B0EAE" w14:paraId="10FE1724" w14:textId="77777777" w:rsidTr="00B97C4E">
        <w:tc>
          <w:tcPr>
            <w:tcW w:w="7685" w:type="dxa"/>
          </w:tcPr>
          <w:p w14:paraId="38994006" w14:textId="77777777" w:rsidR="007B0EAE" w:rsidRPr="007B0081" w:rsidRDefault="007B0EAE" w:rsidP="00B97C4E">
            <w:pPr>
              <w:pStyle w:val="Doc-text2"/>
              <w:ind w:left="0" w:firstLine="0"/>
              <w:rPr>
                <w:b/>
                <w:bCs/>
              </w:rPr>
            </w:pPr>
            <w:r w:rsidRPr="007B0081">
              <w:rPr>
                <w:b/>
                <w:bCs/>
              </w:rPr>
              <w:lastRenderedPageBreak/>
              <w:t>Agreements</w:t>
            </w:r>
          </w:p>
          <w:p w14:paraId="6A39FA52" w14:textId="77777777" w:rsidR="007B0EAE" w:rsidRDefault="007B0EAE" w:rsidP="00B97C4E">
            <w:pPr>
              <w:pStyle w:val="Doc-text2"/>
              <w:ind w:left="0" w:firstLine="0"/>
              <w:rPr>
                <w:b/>
                <w:bCs/>
              </w:rPr>
            </w:pPr>
          </w:p>
          <w:p w14:paraId="4D451B51" w14:textId="77777777" w:rsidR="007B0EAE" w:rsidRPr="007B0081" w:rsidRDefault="007B0EAE" w:rsidP="00B97C4E">
            <w:pPr>
              <w:pStyle w:val="Doc-text2"/>
              <w:ind w:left="0" w:firstLine="0"/>
              <w:rPr>
                <w:b/>
                <w:bCs/>
              </w:rPr>
            </w:pPr>
            <w:r w:rsidRPr="007B0081">
              <w:rPr>
                <w:b/>
                <w:bCs/>
              </w:rPr>
              <w:t>We will not add support for including the unnecessary LTM configuration, e.g. LTM candidate cell(s) unused, in SON reports, for both failure and near failure cases.</w:t>
            </w:r>
          </w:p>
          <w:p w14:paraId="6F35D21B" w14:textId="77777777" w:rsidR="007B0EAE" w:rsidRPr="007B0081" w:rsidRDefault="007B0EAE" w:rsidP="00B97C4E">
            <w:pPr>
              <w:pStyle w:val="Doc-text2"/>
              <w:ind w:left="0" w:firstLine="0"/>
              <w:rPr>
                <w:b/>
                <w:bCs/>
              </w:rPr>
            </w:pPr>
          </w:p>
          <w:p w14:paraId="7ECA5449" w14:textId="77777777" w:rsidR="007B0EAE" w:rsidRPr="007B0081" w:rsidRDefault="007B0EAE" w:rsidP="00B97C4E">
            <w:pPr>
              <w:pStyle w:val="Doc-text2"/>
              <w:ind w:left="0" w:firstLine="0"/>
              <w:rPr>
                <w:b/>
                <w:bCs/>
              </w:rPr>
            </w:pPr>
            <w:r w:rsidRPr="007B0081">
              <w:rPr>
                <w:b/>
                <w:bCs/>
              </w:rPr>
              <w:t>Do not specify support for reporting difference between the TA value received from the LTM cell switch command and TA value measured by the UE</w:t>
            </w:r>
          </w:p>
          <w:p w14:paraId="331065BD" w14:textId="77777777" w:rsidR="007B0EAE" w:rsidRPr="007B0081" w:rsidRDefault="007B0EAE" w:rsidP="00B97C4E">
            <w:pPr>
              <w:pStyle w:val="Doc-text2"/>
              <w:ind w:left="0" w:firstLine="0"/>
              <w:rPr>
                <w:b/>
                <w:bCs/>
              </w:rPr>
            </w:pPr>
          </w:p>
          <w:p w14:paraId="171BC8D2" w14:textId="77777777" w:rsidR="007B0EAE" w:rsidRDefault="007B0EAE" w:rsidP="00B97C4E">
            <w:pPr>
              <w:pStyle w:val="Doc-text2"/>
              <w:ind w:left="0" w:firstLine="0"/>
              <w:rPr>
                <w:b/>
                <w:bCs/>
              </w:rPr>
            </w:pPr>
            <w:r w:rsidRPr="007B0081">
              <w:rPr>
                <w:b/>
                <w:bCs/>
              </w:rPr>
              <w:t>Do not specify support for reporting of elapsed time between UE obtains the target cell TA and UE receives the cell switch command, or an indication to indicate whether the UE obtains TA before UE receives LTM cell switch command</w:t>
            </w:r>
          </w:p>
          <w:p w14:paraId="1FF3ECDE" w14:textId="77777777" w:rsidR="007B0EAE" w:rsidRDefault="007B0EAE" w:rsidP="00B97C4E">
            <w:pPr>
              <w:pStyle w:val="Doc-text2"/>
              <w:ind w:left="0" w:firstLine="0"/>
              <w:rPr>
                <w:b/>
                <w:bCs/>
              </w:rPr>
            </w:pPr>
          </w:p>
          <w:p w14:paraId="6BD2CC8C" w14:textId="77777777" w:rsidR="007B0EAE" w:rsidRDefault="007B0EAE" w:rsidP="00B97C4E">
            <w:pPr>
              <w:pStyle w:val="Doc-text2"/>
              <w:ind w:left="0" w:firstLine="0"/>
            </w:pPr>
            <w:r w:rsidRPr="00A95044">
              <w:rPr>
                <w:b/>
                <w:bCs/>
              </w:rPr>
              <w:t>For LTM-related RA reports, the UE sets the cellId to the CGI if available, otherwise sets it based on ltm-CandidatePCI and ssb-Frequency in corresponding LTM-Candidate.</w:t>
            </w:r>
          </w:p>
        </w:tc>
      </w:tr>
    </w:tbl>
    <w:p w14:paraId="46B45C72" w14:textId="77777777" w:rsidR="007B0EAE" w:rsidRPr="007B0EAE" w:rsidRDefault="007B0EAE" w:rsidP="00E21547">
      <w:pPr>
        <w:rPr>
          <w:lang w:eastAsia="zh-CN"/>
        </w:rPr>
      </w:pPr>
    </w:p>
    <w:p w14:paraId="425EF110" w14:textId="0B7C9D8A" w:rsidR="00E21547" w:rsidRPr="00E21547" w:rsidRDefault="00E21547" w:rsidP="00E21547">
      <w:pPr>
        <w:rPr>
          <w:lang w:eastAsia="zh-CN"/>
        </w:rPr>
      </w:pPr>
      <w:r w:rsidRPr="00E21547">
        <w:rPr>
          <w:lang w:eastAsia="zh-CN"/>
        </w:rPr>
        <w:t>To facilitate the further discussion, we illustrate the steps during the LTM procedure to have a retro on the design of Rel-18 LTM feature, compared to those during legacy L3 handover.</w:t>
      </w:r>
    </w:p>
    <w:p w14:paraId="7A1A81C8" w14:textId="3428FF6B" w:rsidR="002F0746" w:rsidRDefault="00E21547" w:rsidP="00DA515A">
      <w:pPr>
        <w:jc w:val="center"/>
        <w:rPr>
          <w:rFonts w:eastAsia="MS Mincho"/>
          <w:lang w:eastAsia="ja-JP"/>
        </w:rPr>
      </w:pPr>
      <w:r>
        <w:rPr>
          <w:noProof/>
          <w:lang w:eastAsia="zh-CN"/>
        </w:rPr>
        <w:drawing>
          <wp:inline distT="0" distB="0" distL="0" distR="0" wp14:anchorId="1999ABD0" wp14:editId="7C3F4B4A">
            <wp:extent cx="5870966" cy="3194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3763" cy="3201012"/>
                    </a:xfrm>
                    <a:prstGeom prst="rect">
                      <a:avLst/>
                    </a:prstGeom>
                    <a:noFill/>
                  </pic:spPr>
                </pic:pic>
              </a:graphicData>
            </a:graphic>
          </wp:inline>
        </w:drawing>
      </w:r>
    </w:p>
    <w:p w14:paraId="23DB8BDB" w14:textId="6828C6D2" w:rsidR="00002E06" w:rsidRDefault="00002E06" w:rsidP="00150C4B">
      <w:pPr>
        <w:jc w:val="center"/>
        <w:rPr>
          <w:rFonts w:eastAsia="MS Mincho"/>
          <w:lang w:eastAsia="ja-JP"/>
        </w:rPr>
      </w:pPr>
      <w:r w:rsidRPr="00E96F07">
        <w:t xml:space="preserve">Figure </w:t>
      </w:r>
      <w:r>
        <w:t>1</w:t>
      </w:r>
      <w:r w:rsidRPr="00E96F07">
        <w:t xml:space="preserve">: </w:t>
      </w:r>
      <w:r>
        <w:t>Handover procedures f</w:t>
      </w:r>
      <w:r w:rsidR="00FC0E83">
        <w:t>or</w:t>
      </w:r>
      <w:r>
        <w:t xml:space="preserve"> Legacy L3 HO and LTM</w:t>
      </w:r>
    </w:p>
    <w:p w14:paraId="304D991C" w14:textId="77777777" w:rsidR="00EE1E24" w:rsidRDefault="00297CA0" w:rsidP="00297CA0">
      <w:pPr>
        <w:rPr>
          <w:lang w:eastAsia="zh-CN"/>
        </w:rPr>
      </w:pPr>
      <w:r w:rsidRPr="002E0E20">
        <w:rPr>
          <w:lang w:eastAsia="zh-CN"/>
        </w:rPr>
        <w:t>The division of failure cases for LTM is similar as those for handover, since the LTM is built and augmented on top of L3 handover. For handovers, the SON features including the radio link failure (RLF) report and successful han</w:t>
      </w:r>
      <w:r>
        <w:rPr>
          <w:lang w:eastAsia="zh-CN"/>
        </w:rPr>
        <w:t>d</w:t>
      </w:r>
      <w:r w:rsidRPr="002E0E20">
        <w:rPr>
          <w:lang w:eastAsia="zh-CN"/>
        </w:rPr>
        <w:t>over report (SHR) provides the UE feedback information. The RLF and SHR could be augmented to also provide useful feedback information to address the LTM mobility issues.</w:t>
      </w:r>
      <w:r>
        <w:rPr>
          <w:rFonts w:hint="eastAsia"/>
          <w:lang w:eastAsia="zh-CN"/>
        </w:rPr>
        <w:t xml:space="preserve"> </w:t>
      </w:r>
    </w:p>
    <w:p w14:paraId="6C6DBFA7" w14:textId="71D916D3" w:rsidR="002F0746" w:rsidRDefault="008D65BE" w:rsidP="00297CA0">
      <w:pPr>
        <w:rPr>
          <w:lang w:eastAsia="zh-CN"/>
        </w:rPr>
      </w:pPr>
      <w:r>
        <w:rPr>
          <w:rFonts w:hint="eastAsia"/>
          <w:lang w:eastAsia="zh-CN"/>
        </w:rPr>
        <w:t>W</w:t>
      </w:r>
      <w:r>
        <w:rPr>
          <w:lang w:eastAsia="zh-CN"/>
        </w:rPr>
        <w:t>e will discuss the possible MRO enhancement for those SON reports.</w:t>
      </w:r>
    </w:p>
    <w:p w14:paraId="4B79F5A2" w14:textId="6E962523" w:rsidR="00905FF0" w:rsidRPr="00905FF0" w:rsidRDefault="00F125FB" w:rsidP="00D705BC">
      <w:pPr>
        <w:rPr>
          <w:rFonts w:eastAsia="宋体"/>
          <w:i/>
          <w:u w:val="single"/>
          <w:lang w:val="en-US" w:eastAsia="zh-CN"/>
        </w:rPr>
      </w:pPr>
      <w:r>
        <w:rPr>
          <w:rFonts w:eastAsia="宋体"/>
          <w:i/>
          <w:u w:val="single"/>
          <w:lang w:val="en-US" w:eastAsia="zh-CN"/>
        </w:rPr>
        <w:t xml:space="preserve">Early sync info </w:t>
      </w:r>
      <w:r w:rsidR="00905FF0" w:rsidRPr="00905FF0">
        <w:rPr>
          <w:rFonts w:eastAsia="宋体"/>
          <w:i/>
          <w:u w:val="single"/>
          <w:lang w:val="en-US" w:eastAsia="zh-CN"/>
        </w:rPr>
        <w:t xml:space="preserve">in </w:t>
      </w:r>
      <w:r w:rsidR="002C107C">
        <w:rPr>
          <w:rFonts w:eastAsia="宋体"/>
          <w:i/>
          <w:u w:val="single"/>
          <w:lang w:val="en-US" w:eastAsia="zh-CN"/>
        </w:rPr>
        <w:t>RLF report</w:t>
      </w:r>
    </w:p>
    <w:p w14:paraId="7DD03BCA" w14:textId="6B58BD39" w:rsidR="005657DA" w:rsidRDefault="00AB0EF8" w:rsidP="00D705BC">
      <w:pPr>
        <w:rPr>
          <w:rFonts w:cs="Arial"/>
          <w:bCs/>
        </w:rPr>
      </w:pPr>
      <w:r>
        <w:rPr>
          <w:rFonts w:cs="Arial"/>
          <w:bCs/>
        </w:rPr>
        <w:t>Early sync is the key to achiev</w:t>
      </w:r>
      <w:r w:rsidR="00336828">
        <w:rPr>
          <w:rFonts w:cs="Arial"/>
          <w:bCs/>
        </w:rPr>
        <w:t>e</w:t>
      </w:r>
      <w:r>
        <w:rPr>
          <w:rFonts w:cs="Arial"/>
          <w:bCs/>
        </w:rPr>
        <w:t xml:space="preserve"> the goal of reducing the interruption time. </w:t>
      </w:r>
      <w:r w:rsidR="00E7074E">
        <w:rPr>
          <w:rFonts w:cs="Arial"/>
          <w:bCs/>
        </w:rPr>
        <w:t xml:space="preserve">If it is RACH-less, RAN2 discuss whether to include early sync </w:t>
      </w:r>
      <w:r w:rsidR="007E570F">
        <w:rPr>
          <w:rFonts w:cs="Arial"/>
          <w:bCs/>
        </w:rPr>
        <w:t>attempts towards multiple LTM candidate Cell in one RA report</w:t>
      </w:r>
      <w:r w:rsidR="00E7074E">
        <w:rPr>
          <w:rFonts w:cs="Arial"/>
          <w:bCs/>
        </w:rPr>
        <w:t xml:space="preserve"> to identify the issues of network-based TA procedure, e.g</w:t>
      </w:r>
      <w:r w:rsidR="00E7074E">
        <w:rPr>
          <w:rFonts w:cs="Arial" w:hint="eastAsia"/>
          <w:bCs/>
          <w:lang w:eastAsia="zh-CN"/>
        </w:rPr>
        <w:t>.</w:t>
      </w:r>
      <w:r>
        <w:rPr>
          <w:rFonts w:cs="Arial"/>
          <w:bCs/>
        </w:rPr>
        <w:t xml:space="preserve">, </w:t>
      </w:r>
      <w:r w:rsidR="00F125FB">
        <w:rPr>
          <w:rFonts w:cs="Arial" w:hint="eastAsia"/>
          <w:bCs/>
          <w:lang w:eastAsia="zh-CN"/>
        </w:rPr>
        <w:t>how</w:t>
      </w:r>
      <w:r w:rsidR="00F125FB">
        <w:rPr>
          <w:rFonts w:cs="Arial"/>
          <w:bCs/>
        </w:rPr>
        <w:t xml:space="preserve"> </w:t>
      </w:r>
      <w:r w:rsidR="00F125FB">
        <w:rPr>
          <w:rFonts w:cs="Arial" w:hint="eastAsia"/>
          <w:bCs/>
          <w:lang w:eastAsia="zh-CN"/>
        </w:rPr>
        <w:t>frequent</w:t>
      </w:r>
      <w:r>
        <w:rPr>
          <w:rFonts w:cs="Arial"/>
          <w:bCs/>
        </w:rPr>
        <w:t xml:space="preserve"> and </w:t>
      </w:r>
      <w:r>
        <w:rPr>
          <w:rFonts w:cs="Arial" w:hint="eastAsia"/>
          <w:bCs/>
          <w:lang w:eastAsia="zh-CN"/>
        </w:rPr>
        <w:t>which</w:t>
      </w:r>
      <w:r>
        <w:rPr>
          <w:rFonts w:cs="Arial"/>
          <w:bCs/>
          <w:lang w:eastAsia="zh-CN"/>
        </w:rPr>
        <w:t xml:space="preserve"> is</w:t>
      </w:r>
      <w:r>
        <w:rPr>
          <w:rFonts w:cs="Arial"/>
          <w:bCs/>
        </w:rPr>
        <w:t xml:space="preserve"> the proper triggering timing </w:t>
      </w:r>
      <w:r w:rsidR="00F125FB">
        <w:rPr>
          <w:rFonts w:cs="Arial"/>
          <w:bCs/>
        </w:rPr>
        <w:t xml:space="preserve">the source DU </w:t>
      </w:r>
      <w:r>
        <w:rPr>
          <w:rFonts w:cs="Arial"/>
          <w:bCs/>
        </w:rPr>
        <w:t xml:space="preserve">should </w:t>
      </w:r>
      <w:r w:rsidR="00F125FB">
        <w:rPr>
          <w:rFonts w:cs="Arial"/>
          <w:bCs/>
        </w:rPr>
        <w:t>trigger the PDCCH order to maintain the TA validity</w:t>
      </w:r>
      <w:r>
        <w:rPr>
          <w:rFonts w:cs="Arial" w:hint="eastAsia"/>
          <w:bCs/>
          <w:lang w:eastAsia="zh-CN"/>
        </w:rPr>
        <w:t>,</w:t>
      </w:r>
      <w:r>
        <w:rPr>
          <w:rFonts w:cs="Arial"/>
          <w:bCs/>
          <w:lang w:eastAsia="zh-CN"/>
        </w:rPr>
        <w:t xml:space="preserve"> </w:t>
      </w:r>
      <w:r w:rsidR="00F125FB">
        <w:rPr>
          <w:rFonts w:cs="Arial"/>
          <w:bCs/>
        </w:rPr>
        <w:t xml:space="preserve">and which of candidate cells should </w:t>
      </w:r>
      <w:r>
        <w:rPr>
          <w:rFonts w:cs="Arial"/>
          <w:bCs/>
        </w:rPr>
        <w:t>be involved to acquire the TA so as to have a target cell with a valid TA</w:t>
      </w:r>
      <w:r w:rsidR="00E7074E">
        <w:rPr>
          <w:rFonts w:cs="Arial"/>
          <w:bCs/>
        </w:rPr>
        <w:t>.</w:t>
      </w:r>
    </w:p>
    <w:p w14:paraId="094C36A4" w14:textId="1CB14531" w:rsidR="007747BF" w:rsidRDefault="007747BF" w:rsidP="00D705BC">
      <w:pPr>
        <w:rPr>
          <w:rFonts w:cs="Arial"/>
          <w:bCs/>
          <w:lang w:eastAsia="zh-CN"/>
        </w:rPr>
      </w:pPr>
      <w:r>
        <w:rPr>
          <w:rFonts w:cs="Arial" w:hint="eastAsia"/>
          <w:bCs/>
          <w:lang w:eastAsia="zh-CN"/>
        </w:rPr>
        <w:lastRenderedPageBreak/>
        <w:t>A</w:t>
      </w:r>
      <w:r>
        <w:rPr>
          <w:rFonts w:cs="Arial"/>
          <w:bCs/>
          <w:lang w:eastAsia="zh-CN"/>
        </w:rPr>
        <w:t>s shown in Figure 1, for possible LTM procedure-1</w:t>
      </w:r>
      <w:r w:rsidR="003E0A0E">
        <w:rPr>
          <w:rFonts w:cs="Arial"/>
          <w:bCs/>
          <w:lang w:eastAsia="zh-CN"/>
        </w:rPr>
        <w:t xml:space="preserve"> (</w:t>
      </w:r>
      <w:r w:rsidR="003E0A0E" w:rsidRPr="003E0A0E">
        <w:rPr>
          <w:rFonts w:cs="Arial"/>
          <w:bCs/>
          <w:lang w:eastAsia="zh-CN"/>
        </w:rPr>
        <w:t>RACH-less access based on network TA</w:t>
      </w:r>
      <w:r w:rsidR="003E0A0E">
        <w:rPr>
          <w:rFonts w:cs="Arial"/>
          <w:bCs/>
          <w:lang w:eastAsia="zh-CN"/>
        </w:rPr>
        <w:t>)</w:t>
      </w:r>
      <w:r>
        <w:rPr>
          <w:rFonts w:cs="Arial"/>
          <w:bCs/>
          <w:lang w:eastAsia="zh-CN"/>
        </w:rPr>
        <w:t xml:space="preserve">, </w:t>
      </w:r>
      <w:bookmarkStart w:id="6" w:name="_Hlk193984374"/>
      <w:r>
        <w:rPr>
          <w:rFonts w:cs="Arial"/>
          <w:bCs/>
          <w:lang w:eastAsia="zh-CN"/>
        </w:rPr>
        <w:t xml:space="preserve">the time period between </w:t>
      </w:r>
      <w:r w:rsidR="001B7CD8">
        <w:rPr>
          <w:rFonts w:cs="Arial"/>
          <w:bCs/>
          <w:lang w:eastAsia="zh-CN"/>
        </w:rPr>
        <w:t xml:space="preserve">the reception of the </w:t>
      </w:r>
      <w:r>
        <w:rPr>
          <w:rFonts w:cs="Arial"/>
          <w:bCs/>
          <w:lang w:eastAsia="zh-CN"/>
        </w:rPr>
        <w:t xml:space="preserve">PDCCH order and </w:t>
      </w:r>
      <w:r w:rsidR="001B7CD8">
        <w:rPr>
          <w:rFonts w:cs="Arial"/>
          <w:bCs/>
          <w:lang w:eastAsia="zh-CN"/>
        </w:rPr>
        <w:t xml:space="preserve">the reception of </w:t>
      </w:r>
      <w:r>
        <w:rPr>
          <w:rFonts w:cs="Arial"/>
          <w:bCs/>
          <w:lang w:eastAsia="zh-CN"/>
        </w:rPr>
        <w:t>HO command MAC CE can be logged at UE</w:t>
      </w:r>
      <w:bookmarkEnd w:id="6"/>
      <w:r>
        <w:rPr>
          <w:rFonts w:cs="Arial"/>
          <w:bCs/>
          <w:lang w:eastAsia="zh-CN"/>
        </w:rPr>
        <w:t xml:space="preserve"> and reported to NW, and then NW can optimize early UL sync procedure. For example, if the time period is large, the estimated TA may not be good enough when performing LTM cell switch, and NW can take it into account.</w:t>
      </w:r>
    </w:p>
    <w:p w14:paraId="1174C327" w14:textId="2F765502" w:rsidR="00905FF0" w:rsidRDefault="007747BF" w:rsidP="007747BF">
      <w:pPr>
        <w:rPr>
          <w:rFonts w:cs="Arial"/>
          <w:bCs/>
        </w:rPr>
      </w:pPr>
      <w:r>
        <w:rPr>
          <w:rFonts w:cs="Arial" w:hint="eastAsia"/>
          <w:bCs/>
          <w:lang w:eastAsia="zh-CN"/>
        </w:rPr>
        <w:t>I</w:t>
      </w:r>
      <w:r>
        <w:rPr>
          <w:rFonts w:cs="Arial"/>
          <w:bCs/>
          <w:lang w:eastAsia="zh-CN"/>
        </w:rPr>
        <w:t xml:space="preserve">n summary, </w:t>
      </w:r>
      <w:r w:rsidR="00382E6C">
        <w:rPr>
          <w:rFonts w:cs="Arial"/>
          <w:bCs/>
        </w:rPr>
        <w:t>we suggest that RAN2 consider to enhance the early sync info to RLF report.</w:t>
      </w:r>
    </w:p>
    <w:p w14:paraId="431E8DB2" w14:textId="2551A35D" w:rsidR="00896EBF" w:rsidRDefault="00896EBF" w:rsidP="00896EBF">
      <w:pPr>
        <w:spacing w:beforeLines="50" w:before="120" w:afterLines="50" w:after="120"/>
        <w:jc w:val="both"/>
        <w:rPr>
          <w:rFonts w:ascii="Times-Roman" w:hAnsi="Times-Roman" w:hint="eastAsia"/>
          <w:b/>
          <w:color w:val="000000"/>
        </w:rPr>
      </w:pPr>
      <w:r>
        <w:rPr>
          <w:rFonts w:ascii="Times-Roman" w:hAnsi="Times-Roman" w:hint="eastAsia"/>
          <w:b/>
          <w:bCs/>
          <w:color w:val="000000"/>
          <w:lang w:val="en-US" w:eastAsia="zh-CN"/>
        </w:rPr>
        <w:t xml:space="preserve">Proposal </w:t>
      </w:r>
      <w:r w:rsidR="00273017">
        <w:rPr>
          <w:rFonts w:ascii="Times-Roman" w:hAnsi="Times-Roman"/>
          <w:b/>
          <w:bCs/>
          <w:color w:val="000000"/>
          <w:lang w:val="en-US" w:eastAsia="zh-CN"/>
        </w:rPr>
        <w:t>4</w:t>
      </w:r>
      <w:r>
        <w:rPr>
          <w:rFonts w:ascii="Times-Roman" w:hAnsi="Times-Roman" w:hint="eastAsia"/>
          <w:b/>
          <w:bCs/>
          <w:color w:val="000000"/>
          <w:lang w:val="en-US" w:eastAsia="zh-CN"/>
        </w:rPr>
        <w:t xml:space="preserve">: </w:t>
      </w:r>
      <w:r w:rsidR="00D42837">
        <w:rPr>
          <w:rFonts w:ascii="Times-Roman" w:hAnsi="Times-Roman"/>
          <w:b/>
          <w:bCs/>
          <w:color w:val="000000"/>
          <w:lang w:val="en-US" w:eastAsia="zh-CN"/>
        </w:rPr>
        <w:t>For RACH-less access based on network TA, i</w:t>
      </w:r>
      <w:r>
        <w:rPr>
          <w:rFonts w:ascii="Times-Roman" w:hAnsi="Times-Roman"/>
          <w:b/>
          <w:color w:val="000000"/>
        </w:rPr>
        <w:t xml:space="preserve">nclude the </w:t>
      </w:r>
      <w:r>
        <w:rPr>
          <w:rFonts w:ascii="Times-Roman" w:hAnsi="Times-Roman" w:hint="eastAsia"/>
          <w:b/>
          <w:color w:val="000000"/>
          <w:lang w:val="en-US" w:eastAsia="zh-CN"/>
        </w:rPr>
        <w:t xml:space="preserve">following </w:t>
      </w:r>
      <w:r>
        <w:rPr>
          <w:rFonts w:ascii="Times-Roman" w:hAnsi="Times-Roman"/>
          <w:b/>
          <w:color w:val="000000"/>
        </w:rPr>
        <w:t xml:space="preserve">information in </w:t>
      </w:r>
      <w:r>
        <w:rPr>
          <w:rFonts w:ascii="Times-Roman" w:hAnsi="Times-Roman" w:hint="eastAsia"/>
          <w:b/>
          <w:color w:val="000000"/>
        </w:rPr>
        <w:t>RLF</w:t>
      </w:r>
      <w:r>
        <w:rPr>
          <w:rFonts w:ascii="Times-Roman" w:hAnsi="Times-Roman"/>
          <w:b/>
          <w:color w:val="000000"/>
        </w:rPr>
        <w:t xml:space="preserve"> report</w:t>
      </w:r>
      <w:r>
        <w:rPr>
          <w:rFonts w:ascii="Times-Roman" w:hAnsi="Times-Roman" w:hint="eastAsia"/>
          <w:b/>
          <w:color w:val="000000"/>
        </w:rPr>
        <w:t>:</w:t>
      </w:r>
    </w:p>
    <w:p w14:paraId="1F3BD939" w14:textId="746771C3" w:rsidR="00A26D4A" w:rsidRPr="007B0EAE" w:rsidRDefault="00D63BD5" w:rsidP="00D705BC">
      <w:pPr>
        <w:numPr>
          <w:ilvl w:val="0"/>
          <w:numId w:val="49"/>
        </w:numPr>
        <w:spacing w:beforeLines="50" w:before="120" w:afterLines="50" w:after="120"/>
        <w:ind w:left="283" w:hanging="283"/>
        <w:jc w:val="both"/>
        <w:rPr>
          <w:rFonts w:ascii="Times-Roman" w:hAnsi="Times-Roman" w:hint="eastAsia"/>
          <w:b/>
          <w:bCs/>
          <w:color w:val="000000"/>
          <w:lang w:val="en-US" w:eastAsia="zh-CN"/>
        </w:rPr>
      </w:pPr>
      <w:r>
        <w:rPr>
          <w:rFonts w:ascii="Times-Roman" w:hAnsi="Times-Roman"/>
          <w:b/>
          <w:bCs/>
          <w:color w:val="000000"/>
          <w:lang w:val="en-US" w:eastAsia="zh-CN"/>
        </w:rPr>
        <w:t xml:space="preserve">Time period </w:t>
      </w:r>
      <w:r w:rsidRPr="00D63BD5">
        <w:rPr>
          <w:rFonts w:ascii="Times-Roman" w:hAnsi="Times-Roman"/>
          <w:b/>
          <w:bCs/>
          <w:color w:val="000000"/>
          <w:lang w:val="en-US" w:eastAsia="zh-CN"/>
        </w:rPr>
        <w:t>between the reception of the PDCCH order and the reception of HO command MAC CE</w:t>
      </w:r>
      <w:r>
        <w:rPr>
          <w:rFonts w:ascii="Times-Roman" w:hAnsi="Times-Roman"/>
          <w:b/>
          <w:bCs/>
          <w:color w:val="000000"/>
          <w:lang w:val="en-US" w:eastAsia="zh-CN"/>
        </w:rPr>
        <w:t xml:space="preserve"> related to the </w:t>
      </w:r>
      <w:r w:rsidRPr="00D63BD5">
        <w:rPr>
          <w:rFonts w:ascii="Times-Roman" w:hAnsi="Times-Roman"/>
          <w:b/>
          <w:bCs/>
          <w:color w:val="000000"/>
          <w:lang w:val="en-US" w:eastAsia="zh-CN"/>
        </w:rPr>
        <w:t>failed LTM cell switch</w:t>
      </w:r>
    </w:p>
    <w:p w14:paraId="2EC40144" w14:textId="2DA5678E" w:rsidR="009279BB" w:rsidRPr="0018775A" w:rsidRDefault="0048606A" w:rsidP="00D705BC">
      <w:pPr>
        <w:rPr>
          <w:rFonts w:eastAsia="宋体"/>
          <w:i/>
          <w:u w:val="single"/>
          <w:lang w:val="en-US" w:eastAsia="zh-CN"/>
        </w:rPr>
      </w:pPr>
      <w:r>
        <w:rPr>
          <w:rFonts w:eastAsia="宋体"/>
          <w:i/>
          <w:u w:val="single"/>
          <w:lang w:val="en-US" w:eastAsia="zh-CN"/>
        </w:rPr>
        <w:t>TCI state</w:t>
      </w:r>
      <w:r>
        <w:rPr>
          <w:rFonts w:eastAsia="宋体" w:hint="eastAsia"/>
          <w:i/>
          <w:u w:val="single"/>
          <w:lang w:val="en-US" w:eastAsia="zh-CN"/>
        </w:rPr>
        <w:t>/</w:t>
      </w:r>
      <w:r w:rsidR="0018775A">
        <w:rPr>
          <w:rFonts w:eastAsia="宋体"/>
          <w:i/>
          <w:u w:val="single"/>
          <w:lang w:val="en-US" w:eastAsia="zh-CN"/>
        </w:rPr>
        <w:t>Beam Info</w:t>
      </w:r>
    </w:p>
    <w:p w14:paraId="6003667B" w14:textId="6C2A5E1B" w:rsidR="00A04941" w:rsidRDefault="00AB0EF8" w:rsidP="00D705BC">
      <w:pPr>
        <w:rPr>
          <w:lang w:eastAsia="zh-CN"/>
        </w:rPr>
      </w:pPr>
      <w:r>
        <w:rPr>
          <w:lang w:eastAsia="zh-CN"/>
        </w:rPr>
        <w:t>W</w:t>
      </w:r>
      <w:r>
        <w:rPr>
          <w:rFonts w:hint="eastAsia"/>
          <w:lang w:eastAsia="zh-CN"/>
        </w:rPr>
        <w:t>e</w:t>
      </w:r>
      <w:r>
        <w:rPr>
          <w:lang w:eastAsia="zh-CN"/>
        </w:rPr>
        <w:t xml:space="preserve"> notice that only the existence of L1 measurement is not sufficient. </w:t>
      </w:r>
      <w:r w:rsidR="004446DF">
        <w:rPr>
          <w:lang w:eastAsia="zh-CN"/>
        </w:rPr>
        <w:t xml:space="preserve">L1 measurement is the result of the UE movement </w:t>
      </w:r>
      <w:r w:rsidR="004446DF">
        <w:rPr>
          <w:rFonts w:hint="eastAsia"/>
          <w:lang w:eastAsia="zh-CN"/>
        </w:rPr>
        <w:t>at</w:t>
      </w:r>
      <w:r w:rsidR="004446DF">
        <w:rPr>
          <w:lang w:eastAsia="zh-CN"/>
        </w:rPr>
        <w:t xml:space="preserve"> the time of failure occurrence.  The </w:t>
      </w:r>
      <w:r w:rsidR="00382E6C">
        <w:rPr>
          <w:rFonts w:hint="eastAsia"/>
          <w:lang w:eastAsia="zh-CN"/>
        </w:rPr>
        <w:t>b</w:t>
      </w:r>
      <w:r w:rsidR="00382E6C">
        <w:rPr>
          <w:lang w:eastAsia="zh-CN"/>
        </w:rPr>
        <w:t xml:space="preserve">eam indicated with a </w:t>
      </w:r>
      <w:r w:rsidR="00DC6FD0">
        <w:rPr>
          <w:lang w:eastAsia="zh-CN"/>
        </w:rPr>
        <w:t xml:space="preserve">TCI state </w:t>
      </w:r>
      <w:r w:rsidR="00382E6C">
        <w:rPr>
          <w:rFonts w:hint="eastAsia"/>
          <w:lang w:eastAsia="zh-CN"/>
        </w:rPr>
        <w:t>included</w:t>
      </w:r>
      <w:r w:rsidR="00382E6C">
        <w:rPr>
          <w:lang w:eastAsia="zh-CN"/>
        </w:rPr>
        <w:t xml:space="preserve"> </w:t>
      </w:r>
      <w:r w:rsidR="004446DF">
        <w:rPr>
          <w:lang w:eastAsia="zh-CN"/>
        </w:rPr>
        <w:t>in the CSC</w:t>
      </w:r>
      <w:r w:rsidR="00382E6C">
        <w:rPr>
          <w:lang w:eastAsia="zh-CN"/>
        </w:rPr>
        <w:t xml:space="preserve"> is also a determining factor impacting whether </w:t>
      </w:r>
      <w:r w:rsidR="004446DF">
        <w:rPr>
          <w:lang w:eastAsia="zh-CN"/>
        </w:rPr>
        <w:t>the RA-less access</w:t>
      </w:r>
      <w:r w:rsidR="00382E6C">
        <w:rPr>
          <w:lang w:eastAsia="zh-CN"/>
        </w:rPr>
        <w:t xml:space="preserve"> succeeds or not</w:t>
      </w:r>
      <w:r w:rsidR="004446DF">
        <w:rPr>
          <w:lang w:eastAsia="zh-CN"/>
        </w:rPr>
        <w:t>, i.e., t</w:t>
      </w:r>
      <w:r w:rsidR="004446DF" w:rsidRPr="00694524">
        <w:rPr>
          <w:lang w:eastAsia="zh-CN"/>
        </w:rPr>
        <w:t xml:space="preserve">he </w:t>
      </w:r>
      <w:r w:rsidR="00382E6C">
        <w:rPr>
          <w:lang w:eastAsia="zh-CN"/>
        </w:rPr>
        <w:t xml:space="preserve">first </w:t>
      </w:r>
      <w:r w:rsidR="004446DF" w:rsidRPr="00694524">
        <w:rPr>
          <w:lang w:eastAsia="zh-CN"/>
        </w:rPr>
        <w:t>UL transmission</w:t>
      </w:r>
      <w:r w:rsidR="00382E6C">
        <w:rPr>
          <w:lang w:eastAsia="zh-CN"/>
        </w:rPr>
        <w:t xml:space="preserve"> can be received on the indicated beam </w:t>
      </w:r>
      <w:r w:rsidR="004446DF">
        <w:rPr>
          <w:lang w:eastAsia="zh-CN"/>
        </w:rPr>
        <w:t>before T304 expires</w:t>
      </w:r>
      <w:r w:rsidR="00382E6C">
        <w:rPr>
          <w:lang w:eastAsia="zh-CN"/>
        </w:rPr>
        <w:t xml:space="preserve"> or not</w:t>
      </w:r>
      <w:r w:rsidR="004446DF">
        <w:rPr>
          <w:lang w:eastAsia="zh-CN"/>
        </w:rPr>
        <w:t xml:space="preserve">. </w:t>
      </w:r>
      <w:r w:rsidR="00B84CA9" w:rsidRPr="00694524">
        <w:rPr>
          <w:lang w:eastAsia="zh-CN"/>
        </w:rPr>
        <w:t>It is suggested that UE logs the beam info in the cell switch command</w:t>
      </w:r>
      <w:r w:rsidR="004446DF">
        <w:rPr>
          <w:lang w:eastAsia="zh-CN"/>
        </w:rPr>
        <w:t xml:space="preserve">, for the network to know how the UE movement affects the </w:t>
      </w:r>
      <w:r w:rsidR="004446DF">
        <w:rPr>
          <w:rFonts w:hint="eastAsia"/>
          <w:lang w:eastAsia="zh-CN"/>
        </w:rPr>
        <w:t>beam</w:t>
      </w:r>
      <w:r w:rsidR="004446DF">
        <w:rPr>
          <w:lang w:eastAsia="zh-CN"/>
        </w:rPr>
        <w:t xml:space="preserve"> selection of the target cell</w:t>
      </w:r>
      <w:r w:rsidR="004446DF">
        <w:rPr>
          <w:rFonts w:hint="eastAsia"/>
          <w:lang w:eastAsia="zh-CN"/>
        </w:rPr>
        <w:t>.</w:t>
      </w:r>
      <w:r w:rsidR="004446DF">
        <w:rPr>
          <w:lang w:eastAsia="zh-CN"/>
        </w:rPr>
        <w:t xml:space="preserve"> </w:t>
      </w:r>
      <w:r w:rsidR="00B84CA9" w:rsidRPr="00694524">
        <w:rPr>
          <w:lang w:eastAsia="zh-CN"/>
        </w:rPr>
        <w:t>Combin</w:t>
      </w:r>
      <w:r w:rsidR="0022453E" w:rsidRPr="00694524">
        <w:rPr>
          <w:lang w:eastAsia="zh-CN"/>
        </w:rPr>
        <w:t>ing</w:t>
      </w:r>
      <w:r w:rsidR="00B84CA9" w:rsidRPr="00694524">
        <w:rPr>
          <w:lang w:eastAsia="zh-CN"/>
        </w:rPr>
        <w:t xml:space="preserve"> </w:t>
      </w:r>
      <w:r w:rsidR="0022453E" w:rsidRPr="00694524">
        <w:rPr>
          <w:lang w:eastAsia="zh-CN"/>
        </w:rPr>
        <w:t xml:space="preserve">this beam info </w:t>
      </w:r>
      <w:r w:rsidR="00B84CA9" w:rsidRPr="00694524">
        <w:rPr>
          <w:lang w:eastAsia="zh-CN"/>
        </w:rPr>
        <w:t>with the L1</w:t>
      </w:r>
      <w:r w:rsidR="00694524">
        <w:rPr>
          <w:lang w:eastAsia="zh-CN"/>
        </w:rPr>
        <w:t xml:space="preserve"> </w:t>
      </w:r>
      <w:r w:rsidR="00B84CA9" w:rsidRPr="00694524">
        <w:rPr>
          <w:lang w:eastAsia="zh-CN"/>
        </w:rPr>
        <w:t>measurement result</w:t>
      </w:r>
      <w:r w:rsidR="004446DF">
        <w:rPr>
          <w:lang w:eastAsia="zh-CN"/>
        </w:rPr>
        <w:t xml:space="preserve">, and the time gap since the CSC till </w:t>
      </w:r>
      <w:r w:rsidR="004446DF">
        <w:rPr>
          <w:rFonts w:hint="eastAsia"/>
          <w:lang w:eastAsia="zh-CN"/>
        </w:rPr>
        <w:t>the</w:t>
      </w:r>
      <w:r w:rsidR="004446DF">
        <w:rPr>
          <w:lang w:eastAsia="zh-CN"/>
        </w:rPr>
        <w:t xml:space="preserve"> </w:t>
      </w:r>
      <w:r w:rsidR="0022453E" w:rsidRPr="00694524">
        <w:rPr>
          <w:lang w:eastAsia="zh-CN"/>
        </w:rPr>
        <w:t>failure, the network</w:t>
      </w:r>
      <w:r w:rsidR="0022453E">
        <w:rPr>
          <w:lang w:eastAsia="zh-CN"/>
        </w:rPr>
        <w:t xml:space="preserve"> could perform analysis </w:t>
      </w:r>
      <w:r w:rsidR="004446DF">
        <w:rPr>
          <w:lang w:eastAsia="zh-CN"/>
        </w:rPr>
        <w:t xml:space="preserve">to optimize </w:t>
      </w:r>
      <w:r w:rsidR="0022453E">
        <w:rPr>
          <w:lang w:eastAsia="zh-CN"/>
        </w:rPr>
        <w:t>the choice of target beam.</w:t>
      </w:r>
    </w:p>
    <w:p w14:paraId="3E98072A" w14:textId="47F4E773" w:rsidR="00E03B72" w:rsidRDefault="0022453E" w:rsidP="00AB0CD3">
      <w:pPr>
        <w:rPr>
          <w:b/>
          <w:lang w:eastAsia="zh-CN"/>
        </w:rPr>
      </w:pPr>
      <w:r>
        <w:rPr>
          <w:b/>
          <w:lang w:eastAsia="zh-CN"/>
        </w:rPr>
        <w:t xml:space="preserve">Proposal </w:t>
      </w:r>
      <w:r w:rsidR="00273017">
        <w:rPr>
          <w:b/>
          <w:lang w:eastAsia="zh-CN"/>
        </w:rPr>
        <w:t>5</w:t>
      </w:r>
      <w:r>
        <w:rPr>
          <w:b/>
          <w:lang w:eastAsia="zh-CN"/>
        </w:rPr>
        <w:t xml:space="preserve">: </w:t>
      </w:r>
      <w:r w:rsidR="00C436C2">
        <w:rPr>
          <w:b/>
          <w:lang w:eastAsia="zh-CN"/>
        </w:rPr>
        <w:t xml:space="preserve">It is proposed </w:t>
      </w:r>
      <w:r w:rsidRPr="00694524">
        <w:rPr>
          <w:b/>
          <w:lang w:eastAsia="zh-CN"/>
        </w:rPr>
        <w:t>RAN2</w:t>
      </w:r>
      <w:r w:rsidR="00C436C2">
        <w:rPr>
          <w:b/>
          <w:lang w:eastAsia="zh-CN"/>
        </w:rPr>
        <w:t xml:space="preserve"> to</w:t>
      </w:r>
      <w:r w:rsidRPr="00694524">
        <w:rPr>
          <w:b/>
          <w:lang w:eastAsia="zh-CN"/>
        </w:rPr>
        <w:t xml:space="preserve"> agree to enhance the RLF report with the beam information contained in the LTM cell switch command.</w:t>
      </w:r>
    </w:p>
    <w:p w14:paraId="659B6B3D" w14:textId="029A2837" w:rsidR="00790233" w:rsidRDefault="00704546" w:rsidP="00790233">
      <w:pPr>
        <w:pStyle w:val="2"/>
        <w:rPr>
          <w:rFonts w:ascii="Arial" w:eastAsia="Times New Roman" w:hAnsi="Arial"/>
          <w:b w:val="0"/>
          <w:sz w:val="28"/>
          <w:lang w:eastAsia="en-GB"/>
        </w:rPr>
      </w:pPr>
      <w:r>
        <w:rPr>
          <w:rFonts w:ascii="Arial" w:eastAsia="Times New Roman" w:hAnsi="Arial"/>
          <w:b w:val="0"/>
          <w:sz w:val="28"/>
          <w:lang w:eastAsia="en-GB"/>
        </w:rPr>
        <w:t xml:space="preserve">Other issues on </w:t>
      </w:r>
      <w:r w:rsidR="00790233">
        <w:rPr>
          <w:rFonts w:ascii="Arial" w:eastAsia="Times New Roman" w:hAnsi="Arial"/>
          <w:b w:val="0"/>
          <w:sz w:val="28"/>
          <w:lang w:eastAsia="en-GB"/>
        </w:rPr>
        <w:t>MRO for CHO with candidate SCGs</w:t>
      </w:r>
    </w:p>
    <w:p w14:paraId="54308CEE" w14:textId="3DB4AA2E" w:rsidR="00790233" w:rsidRPr="003B1581" w:rsidRDefault="003B1581" w:rsidP="00AB0CD3">
      <w:pPr>
        <w:rPr>
          <w:lang w:eastAsia="zh-CN"/>
        </w:rPr>
      </w:pPr>
      <w:r>
        <w:rPr>
          <w:rFonts w:hint="eastAsia"/>
          <w:lang w:eastAsia="zh-CN"/>
        </w:rPr>
        <w:t>R</w:t>
      </w:r>
      <w:r>
        <w:rPr>
          <w:lang w:eastAsia="zh-CN"/>
        </w:rPr>
        <w:t>AN2#129bis meeting has made the following agreements on MRO for CHO with candidate SCGs:</w:t>
      </w:r>
    </w:p>
    <w:tbl>
      <w:tblPr>
        <w:tblStyle w:val="ae"/>
        <w:tblW w:w="0" w:type="auto"/>
        <w:tblInd w:w="1622" w:type="dxa"/>
        <w:tblLook w:val="04A0" w:firstRow="1" w:lastRow="0" w:firstColumn="1" w:lastColumn="0" w:noHBand="0" w:noVBand="1"/>
      </w:tblPr>
      <w:tblGrid>
        <w:gridCol w:w="7685"/>
      </w:tblGrid>
      <w:tr w:rsidR="003B1581" w14:paraId="0C38F145" w14:textId="77777777" w:rsidTr="00B97C4E">
        <w:tc>
          <w:tcPr>
            <w:tcW w:w="10194" w:type="dxa"/>
          </w:tcPr>
          <w:p w14:paraId="16854098" w14:textId="77777777" w:rsidR="003B1581" w:rsidRDefault="003B1581" w:rsidP="00B97C4E">
            <w:pPr>
              <w:pStyle w:val="Doc-text2"/>
              <w:ind w:left="0" w:firstLine="0"/>
              <w:rPr>
                <w:b/>
                <w:bCs/>
              </w:rPr>
            </w:pPr>
            <w:r w:rsidRPr="007B0081">
              <w:rPr>
                <w:b/>
                <w:bCs/>
              </w:rPr>
              <w:t>Agreements</w:t>
            </w:r>
          </w:p>
          <w:p w14:paraId="110BC556" w14:textId="77777777" w:rsidR="003B1581" w:rsidRDefault="003B1581" w:rsidP="00B97C4E">
            <w:pPr>
              <w:pStyle w:val="Doc-text2"/>
              <w:ind w:left="0" w:firstLine="0"/>
              <w:rPr>
                <w:b/>
                <w:bCs/>
              </w:rPr>
            </w:pPr>
          </w:p>
          <w:p w14:paraId="0B9E3DFA" w14:textId="77777777" w:rsidR="003B1581" w:rsidRDefault="003B1581" w:rsidP="00B97C4E">
            <w:pPr>
              <w:pStyle w:val="Doc-text2"/>
              <w:ind w:left="0" w:firstLine="0"/>
              <w:rPr>
                <w:b/>
                <w:bCs/>
              </w:rPr>
            </w:pPr>
            <w:r w:rsidRPr="00270B15">
              <w:rPr>
                <w:b/>
                <w:bCs/>
              </w:rPr>
              <w:t>No new triggering conditions such as time gap between the first met condition (CHO or CPAC) and the second met condition (CPAC or CHO) is above a threshold, can be considered for SHR/SPR procedure.</w:t>
            </w:r>
          </w:p>
          <w:p w14:paraId="50BC491B" w14:textId="77777777" w:rsidR="003B1581" w:rsidRDefault="003B1581" w:rsidP="00B97C4E">
            <w:pPr>
              <w:pStyle w:val="Doc-text2"/>
              <w:ind w:left="0" w:firstLine="0"/>
              <w:rPr>
                <w:b/>
                <w:bCs/>
              </w:rPr>
            </w:pPr>
          </w:p>
          <w:p w14:paraId="624D6DDE" w14:textId="77777777" w:rsidR="003B1581" w:rsidRDefault="003B1581" w:rsidP="00B97C4E">
            <w:pPr>
              <w:pStyle w:val="Doc-text2"/>
              <w:ind w:left="0" w:firstLine="0"/>
              <w:rPr>
                <w:b/>
                <w:bCs/>
              </w:rPr>
            </w:pPr>
            <w:r w:rsidRPr="00270B15">
              <w:rPr>
                <w:b/>
                <w:bCs/>
              </w:rPr>
              <w:t>No new triggering conditions for SHR/SPR procedure for CHO with candidate SCG.</w:t>
            </w:r>
          </w:p>
          <w:p w14:paraId="4F7CCE6A" w14:textId="77777777" w:rsidR="003B1581" w:rsidRDefault="003B1581" w:rsidP="00B97C4E">
            <w:pPr>
              <w:pStyle w:val="Doc-text2"/>
              <w:ind w:left="0" w:firstLine="0"/>
              <w:rPr>
                <w:b/>
                <w:bCs/>
              </w:rPr>
            </w:pPr>
          </w:p>
          <w:p w14:paraId="0207A083" w14:textId="77777777" w:rsidR="003B1581" w:rsidRDefault="003B1581" w:rsidP="00B97C4E">
            <w:pPr>
              <w:pStyle w:val="Doc-text2"/>
              <w:ind w:left="0" w:firstLine="0"/>
              <w:rPr>
                <w:b/>
                <w:bCs/>
              </w:rPr>
            </w:pPr>
            <w:r w:rsidRPr="00270B15">
              <w:rPr>
                <w:b/>
                <w:bCs/>
              </w:rPr>
              <w:t>UE includes the target PSCell ID in SHR for successful CHO with candidate SCGs.</w:t>
            </w:r>
          </w:p>
          <w:p w14:paraId="79A5798F" w14:textId="77777777" w:rsidR="003B1581" w:rsidRDefault="003B1581" w:rsidP="00B97C4E">
            <w:pPr>
              <w:pStyle w:val="Doc-text2"/>
              <w:ind w:left="0" w:firstLine="0"/>
              <w:rPr>
                <w:b/>
                <w:bCs/>
              </w:rPr>
            </w:pPr>
          </w:p>
          <w:p w14:paraId="5C355717" w14:textId="77777777" w:rsidR="003B1581" w:rsidRDefault="003B1581" w:rsidP="00B97C4E">
            <w:pPr>
              <w:pStyle w:val="Doc-text2"/>
              <w:ind w:left="0" w:firstLine="0"/>
              <w:rPr>
                <w:b/>
                <w:bCs/>
              </w:rPr>
            </w:pPr>
            <w:r w:rsidRPr="00270B15">
              <w:rPr>
                <w:b/>
                <w:bCs/>
              </w:rPr>
              <w:t>UE includes the target PCell ID in SPR for successful CHO with candidate SCG.</w:t>
            </w:r>
          </w:p>
          <w:p w14:paraId="055AECBE" w14:textId="77777777" w:rsidR="003B1581" w:rsidRDefault="003B1581" w:rsidP="00B97C4E">
            <w:pPr>
              <w:pStyle w:val="Doc-text2"/>
              <w:ind w:left="0" w:firstLine="0"/>
            </w:pPr>
            <w:r w:rsidRPr="00270B15">
              <w:rPr>
                <w:b/>
                <w:bCs/>
              </w:rPr>
              <w:t>In general, and where applicable, agreements valid for SHR, RLF reports and SCG failure info applies also to SPR.</w:t>
            </w:r>
          </w:p>
        </w:tc>
      </w:tr>
    </w:tbl>
    <w:p w14:paraId="7E194A49" w14:textId="7EC06FF8" w:rsidR="000E513A" w:rsidRDefault="000E513A" w:rsidP="00AB0CD3">
      <w:pPr>
        <w:rPr>
          <w:lang w:eastAsia="zh-CN"/>
        </w:rPr>
      </w:pPr>
      <w:r w:rsidRPr="000E513A">
        <w:rPr>
          <w:rFonts w:hint="eastAsia"/>
          <w:lang w:eastAsia="zh-CN"/>
        </w:rPr>
        <w:t>I</w:t>
      </w:r>
      <w:r w:rsidRPr="000E513A">
        <w:rPr>
          <w:lang w:eastAsia="zh-CN"/>
        </w:rPr>
        <w:t xml:space="preserve">n previous meetings, </w:t>
      </w:r>
      <w:r>
        <w:rPr>
          <w:lang w:eastAsia="zh-CN"/>
        </w:rPr>
        <w:t>the joint configuration scenario of CHO-only and CHO with candidate SCGs has been mentioned. F</w:t>
      </w:r>
      <w:r>
        <w:rPr>
          <w:rFonts w:hint="eastAsia"/>
          <w:lang w:eastAsia="zh-CN"/>
        </w:rPr>
        <w:t>or</w:t>
      </w:r>
      <w:r>
        <w:rPr>
          <w:lang w:eastAsia="zh-CN"/>
        </w:rPr>
        <w:t xml:space="preserve"> a given candidate PCell, CHO-only is </w:t>
      </w:r>
      <w:r w:rsidR="00D11A8F">
        <w:rPr>
          <w:rFonts w:hint="eastAsia"/>
          <w:lang w:eastAsia="zh-CN"/>
        </w:rPr>
        <w:t>definitely</w:t>
      </w:r>
      <w:r w:rsidR="00D11A8F">
        <w:rPr>
          <w:lang w:eastAsia="zh-CN"/>
        </w:rPr>
        <w:t xml:space="preserve"> </w:t>
      </w:r>
      <w:r>
        <w:rPr>
          <w:lang w:eastAsia="zh-CN"/>
        </w:rPr>
        <w:t>more easily fulfilled than CHO with candidate SCGs</w:t>
      </w:r>
      <w:r w:rsidR="00D11A8F">
        <w:rPr>
          <w:lang w:eastAsia="zh-CN"/>
        </w:rPr>
        <w:t>. That is also the reason why CHO-only is used as a supplement to CHO with candidate SCGs.</w:t>
      </w:r>
      <w:r w:rsidR="00EF3550">
        <w:rPr>
          <w:lang w:eastAsia="zh-CN"/>
        </w:rPr>
        <w:t xml:space="preserve"> If CHO-only is fulfilled and CHO with candidate SCG is not</w:t>
      </w:r>
      <w:r w:rsidR="00EF3550">
        <w:rPr>
          <w:rFonts w:hint="eastAsia"/>
          <w:lang w:eastAsia="zh-CN"/>
        </w:rPr>
        <w:t>,</w:t>
      </w:r>
      <w:r w:rsidR="00EF3550">
        <w:rPr>
          <w:lang w:eastAsia="zh-CN"/>
        </w:rPr>
        <w:t xml:space="preserve"> the legacy MRO for CHO is reused for </w:t>
      </w:r>
      <w:r w:rsidR="00D14C0A">
        <w:rPr>
          <w:rFonts w:hint="eastAsia"/>
          <w:lang w:eastAsia="zh-CN"/>
        </w:rPr>
        <w:t>triggered</w:t>
      </w:r>
      <w:r w:rsidR="00D14C0A">
        <w:rPr>
          <w:lang w:eastAsia="zh-CN"/>
        </w:rPr>
        <w:t xml:space="preserve"> </w:t>
      </w:r>
      <w:r w:rsidR="00EF3550">
        <w:rPr>
          <w:lang w:eastAsia="zh-CN"/>
        </w:rPr>
        <w:t>CHO-only in terms of RLF and SHR report, i.e. no special handling for CHO-only.</w:t>
      </w:r>
    </w:p>
    <w:p w14:paraId="3A978F2A" w14:textId="195FF741" w:rsidR="00EF3550" w:rsidRPr="00D14C0A" w:rsidRDefault="00D14C0A" w:rsidP="00AB0CD3">
      <w:pPr>
        <w:rPr>
          <w:b/>
          <w:lang w:eastAsia="zh-CN"/>
        </w:rPr>
      </w:pPr>
      <w:r>
        <w:rPr>
          <w:b/>
          <w:lang w:eastAsia="zh-CN"/>
        </w:rPr>
        <w:t xml:space="preserve">Proposal </w:t>
      </w:r>
      <w:r w:rsidR="00273017">
        <w:rPr>
          <w:b/>
          <w:lang w:eastAsia="zh-CN"/>
        </w:rPr>
        <w:t>6</w:t>
      </w:r>
      <w:r>
        <w:rPr>
          <w:b/>
          <w:lang w:eastAsia="zh-CN"/>
        </w:rPr>
        <w:t xml:space="preserve">: It is proposed </w:t>
      </w:r>
      <w:r w:rsidRPr="00694524">
        <w:rPr>
          <w:b/>
          <w:lang w:eastAsia="zh-CN"/>
        </w:rPr>
        <w:t>RAN2</w:t>
      </w:r>
      <w:r>
        <w:rPr>
          <w:b/>
          <w:lang w:eastAsia="zh-CN"/>
        </w:rPr>
        <w:t xml:space="preserve"> to</w:t>
      </w:r>
      <w:r w:rsidRPr="00694524">
        <w:rPr>
          <w:b/>
          <w:lang w:eastAsia="zh-CN"/>
        </w:rPr>
        <w:t xml:space="preserve"> agree </w:t>
      </w:r>
      <w:r>
        <w:rPr>
          <w:b/>
          <w:lang w:eastAsia="zh-CN"/>
        </w:rPr>
        <w:t xml:space="preserve">that </w:t>
      </w:r>
      <w:r w:rsidRPr="00D14C0A">
        <w:rPr>
          <w:b/>
          <w:lang w:eastAsia="zh-CN"/>
        </w:rPr>
        <w:t xml:space="preserve">the legacy MRO for CHO is reused for </w:t>
      </w:r>
      <w:r w:rsidRPr="00D14C0A">
        <w:rPr>
          <w:rFonts w:hint="eastAsia"/>
          <w:b/>
          <w:lang w:eastAsia="zh-CN"/>
        </w:rPr>
        <w:t>triggered</w:t>
      </w:r>
      <w:r w:rsidRPr="00D14C0A">
        <w:rPr>
          <w:b/>
          <w:lang w:eastAsia="zh-CN"/>
        </w:rPr>
        <w:t xml:space="preserve"> CHO-only in terms of RLF and SHR report, i.e. no special handling for CHO-only.</w:t>
      </w: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30BF1163" w14:textId="026874E9" w:rsidR="006917E8" w:rsidRDefault="006917E8" w:rsidP="0034068D">
      <w:pPr>
        <w:rPr>
          <w:lang w:val="en-US" w:eastAsia="zh-CN"/>
        </w:rPr>
      </w:pPr>
      <w:r>
        <w:rPr>
          <w:lang w:val="en-US" w:eastAsia="zh-CN"/>
        </w:rPr>
        <w:t>Based on the discussion</w:t>
      </w:r>
      <w:r w:rsidR="00A26B5C">
        <w:rPr>
          <w:lang w:val="en-US" w:eastAsia="zh-CN"/>
        </w:rPr>
        <w:t>s</w:t>
      </w:r>
      <w:r w:rsidR="00B472AE">
        <w:rPr>
          <w:lang w:val="en-US" w:eastAsia="zh-CN"/>
        </w:rPr>
        <w:t xml:space="preserve"> </w:t>
      </w:r>
      <w:r w:rsidR="00B472AE">
        <w:rPr>
          <w:rFonts w:hint="eastAsia"/>
          <w:lang w:val="en-US" w:eastAsia="zh-CN"/>
        </w:rPr>
        <w:t>above</w:t>
      </w:r>
      <w:r>
        <w:rPr>
          <w:lang w:val="en-US" w:eastAsia="zh-CN"/>
        </w:rPr>
        <w:t>, w</w:t>
      </w:r>
      <w:r>
        <w:rPr>
          <w:rFonts w:hint="eastAsia"/>
          <w:lang w:val="en-US" w:eastAsia="zh-CN"/>
        </w:rPr>
        <w:t>e have the following proposals</w:t>
      </w:r>
      <w:r>
        <w:rPr>
          <w:lang w:val="en-US" w:eastAsia="zh-CN"/>
        </w:rPr>
        <w:t>:</w:t>
      </w:r>
    </w:p>
    <w:p w14:paraId="64FA0CF4" w14:textId="77777777" w:rsidR="009F79CA" w:rsidRPr="00273017" w:rsidRDefault="009F79CA" w:rsidP="009F79CA">
      <w:pPr>
        <w:jc w:val="both"/>
        <w:rPr>
          <w:rFonts w:eastAsia="MS Mincho"/>
          <w:b/>
          <w:bCs/>
          <w:lang w:eastAsia="ko-KR"/>
        </w:rPr>
      </w:pPr>
      <w:r w:rsidRPr="00273017">
        <w:rPr>
          <w:rFonts w:eastAsia="宋体" w:hint="eastAsia"/>
          <w:b/>
          <w:lang w:eastAsia="zh-CN"/>
        </w:rPr>
        <w:t>P</w:t>
      </w:r>
      <w:r w:rsidRPr="00273017">
        <w:rPr>
          <w:rFonts w:eastAsia="宋体"/>
          <w:b/>
          <w:lang w:eastAsia="zh-CN"/>
        </w:rPr>
        <w:t xml:space="preserve">roposal 1: </w:t>
      </w:r>
      <w:r>
        <w:rPr>
          <w:rFonts w:eastAsia="宋体"/>
          <w:b/>
          <w:lang w:eastAsia="zh-CN"/>
        </w:rPr>
        <w:t>(LTERRC-1) I</w:t>
      </w:r>
      <w:r w:rsidRPr="00273017">
        <w:rPr>
          <w:rFonts w:eastAsia="宋体"/>
          <w:b/>
          <w:lang w:eastAsia="zh-CN"/>
        </w:rPr>
        <w:t>t is proposed to remove the condition below</w:t>
      </w:r>
      <w:r w:rsidRPr="00273017">
        <w:rPr>
          <w:rFonts w:eastAsia="MS Mincho"/>
          <w:b/>
          <w:bCs/>
          <w:lang w:eastAsia="ko-KR"/>
        </w:rPr>
        <w:t>:</w:t>
      </w:r>
    </w:p>
    <w:p w14:paraId="67CFC9B3" w14:textId="77777777" w:rsidR="009F79CA" w:rsidRPr="00273017" w:rsidRDefault="009F79CA" w:rsidP="009F79CA">
      <w:pPr>
        <w:pStyle w:val="B3"/>
        <w:rPr>
          <w:rFonts w:eastAsia="Malgun Gothic"/>
          <w:b/>
          <w:bCs/>
          <w:lang w:eastAsia="ko-KR"/>
        </w:rPr>
      </w:pPr>
      <w:r w:rsidRPr="00273017">
        <w:rPr>
          <w:rFonts w:eastAsia="宋体"/>
        </w:rPr>
        <w:t>3&gt;</w:t>
      </w:r>
      <w:r w:rsidRPr="00273017">
        <w:rPr>
          <w:rFonts w:eastAsia="宋体"/>
        </w:rPr>
        <w:tab/>
      </w:r>
      <w:r w:rsidRPr="00273017">
        <w:t xml:space="preserve">if the last </w:t>
      </w:r>
      <w:r w:rsidRPr="00273017">
        <w:rPr>
          <w:i/>
        </w:rPr>
        <w:t>RRCReconfiguration</w:t>
      </w:r>
      <w:r w:rsidRPr="00273017">
        <w:t xml:space="preserve"> message including the </w:t>
      </w:r>
      <w:r w:rsidRPr="00273017">
        <w:rPr>
          <w:i/>
        </w:rPr>
        <w:t>reconfigurationWithSync</w:t>
      </w:r>
      <w:r w:rsidRPr="00273017">
        <w:t xml:space="preserve"> for the SCG was received to enter the PSCell in which the SCG failure was declared:</w:t>
      </w:r>
    </w:p>
    <w:p w14:paraId="2979C8CC" w14:textId="77777777" w:rsidR="009F79CA" w:rsidRPr="00273017" w:rsidRDefault="009F79CA" w:rsidP="009F79CA">
      <w:pPr>
        <w:spacing w:after="120"/>
        <w:jc w:val="both"/>
        <w:rPr>
          <w:b/>
        </w:rPr>
      </w:pPr>
      <w:r w:rsidRPr="00273017">
        <w:rPr>
          <w:rFonts w:eastAsia="宋体" w:hint="eastAsia"/>
          <w:b/>
          <w:lang w:eastAsia="zh-CN"/>
        </w:rPr>
        <w:lastRenderedPageBreak/>
        <w:t>P</w:t>
      </w:r>
      <w:r w:rsidRPr="00273017">
        <w:rPr>
          <w:rFonts w:eastAsia="宋体"/>
          <w:b/>
          <w:lang w:eastAsia="zh-CN"/>
        </w:rPr>
        <w:t xml:space="preserve">roposal 2: </w:t>
      </w:r>
      <w:r>
        <w:rPr>
          <w:rFonts w:eastAsia="宋体"/>
          <w:b/>
          <w:lang w:eastAsia="zh-CN"/>
        </w:rPr>
        <w:t>(</w:t>
      </w:r>
      <w:r w:rsidRPr="00273017">
        <w:rPr>
          <w:rFonts w:eastAsia="宋体"/>
          <w:b/>
          <w:lang w:eastAsia="zh-CN"/>
        </w:rPr>
        <w:t>LTERRC-2</w:t>
      </w:r>
      <w:r>
        <w:rPr>
          <w:rFonts w:eastAsia="宋体"/>
          <w:b/>
          <w:lang w:eastAsia="zh-CN"/>
        </w:rPr>
        <w:t>) W</w:t>
      </w:r>
      <w:r w:rsidRPr="00273017">
        <w:rPr>
          <w:rFonts w:eastAsia="宋体"/>
          <w:b/>
          <w:lang w:eastAsia="zh-CN"/>
        </w:rPr>
        <w:t>hen the LTM based recovery fails and the UE selects E-UTRA cell and receives RRCConnectionSetup, timeUntilReconnection need to refer to the first failure.</w:t>
      </w:r>
    </w:p>
    <w:p w14:paraId="4018FBBF" w14:textId="77777777" w:rsidR="009F79CA" w:rsidRPr="00273017" w:rsidRDefault="009F79CA" w:rsidP="009F79CA">
      <w:pPr>
        <w:spacing w:after="120"/>
        <w:jc w:val="both"/>
        <w:rPr>
          <w:rFonts w:eastAsia="宋体"/>
          <w:b/>
          <w:lang w:eastAsia="zh-CN"/>
        </w:rPr>
      </w:pPr>
      <w:r w:rsidRPr="00273017">
        <w:rPr>
          <w:rFonts w:eastAsia="宋体" w:hint="eastAsia"/>
          <w:b/>
          <w:lang w:eastAsia="zh-CN"/>
        </w:rPr>
        <w:t>P</w:t>
      </w:r>
      <w:r w:rsidRPr="00273017">
        <w:rPr>
          <w:rFonts w:eastAsia="宋体"/>
          <w:b/>
          <w:lang w:eastAsia="zh-CN"/>
        </w:rPr>
        <w:t xml:space="preserve">roposal 3: </w:t>
      </w:r>
      <w:r>
        <w:rPr>
          <w:rFonts w:eastAsia="宋体"/>
          <w:b/>
          <w:lang w:eastAsia="zh-CN"/>
        </w:rPr>
        <w:t>(</w:t>
      </w:r>
      <w:r w:rsidRPr="00273017">
        <w:rPr>
          <w:rFonts w:eastAsia="宋体"/>
          <w:b/>
          <w:lang w:eastAsia="zh-CN"/>
        </w:rPr>
        <w:t>LTERRC-3</w:t>
      </w:r>
      <w:r>
        <w:rPr>
          <w:rFonts w:eastAsia="宋体"/>
          <w:b/>
          <w:lang w:eastAsia="zh-CN"/>
        </w:rPr>
        <w:t>) I</w:t>
      </w:r>
      <w:r w:rsidRPr="00273017">
        <w:rPr>
          <w:rFonts w:eastAsia="宋体"/>
          <w:b/>
          <w:lang w:eastAsia="zh-CN"/>
        </w:rPr>
        <w:t>t is proposed to have separate containers for all the fields i.e. PerRAInfoList-r16, PerRAInfoList-v1660 and PerRAInfoList-v1800.</w:t>
      </w:r>
    </w:p>
    <w:p w14:paraId="6B3C7421" w14:textId="119D2F3D" w:rsidR="00A1381A" w:rsidRDefault="00A1381A" w:rsidP="00A1381A">
      <w:pPr>
        <w:spacing w:beforeLines="50" w:before="120" w:afterLines="50" w:after="120"/>
        <w:jc w:val="both"/>
        <w:rPr>
          <w:rFonts w:ascii="Times-Roman" w:hAnsi="Times-Roman" w:hint="eastAsia"/>
          <w:b/>
          <w:color w:val="000000"/>
        </w:rPr>
      </w:pPr>
      <w:r>
        <w:rPr>
          <w:rFonts w:ascii="Times-Roman" w:hAnsi="Times-Roman" w:hint="eastAsia"/>
          <w:b/>
          <w:bCs/>
          <w:color w:val="000000"/>
          <w:lang w:val="en-US" w:eastAsia="zh-CN"/>
        </w:rPr>
        <w:t xml:space="preserve">Proposal </w:t>
      </w:r>
      <w:r w:rsidR="00273017">
        <w:rPr>
          <w:rFonts w:ascii="Times-Roman" w:hAnsi="Times-Roman"/>
          <w:b/>
          <w:bCs/>
          <w:color w:val="000000"/>
          <w:lang w:val="en-US" w:eastAsia="zh-CN"/>
        </w:rPr>
        <w:t>4</w:t>
      </w:r>
      <w:r>
        <w:rPr>
          <w:rFonts w:ascii="Times-Roman" w:hAnsi="Times-Roman" w:hint="eastAsia"/>
          <w:b/>
          <w:bCs/>
          <w:color w:val="000000"/>
          <w:lang w:val="en-US" w:eastAsia="zh-CN"/>
        </w:rPr>
        <w:t xml:space="preserve">: </w:t>
      </w:r>
      <w:r>
        <w:rPr>
          <w:rFonts w:ascii="Times-Roman" w:hAnsi="Times-Roman"/>
          <w:b/>
          <w:bCs/>
          <w:color w:val="000000"/>
          <w:lang w:val="en-US" w:eastAsia="zh-CN"/>
        </w:rPr>
        <w:t>For RACH-less access based on network TA, i</w:t>
      </w:r>
      <w:r>
        <w:rPr>
          <w:rFonts w:ascii="Times-Roman" w:hAnsi="Times-Roman"/>
          <w:b/>
          <w:color w:val="000000"/>
        </w:rPr>
        <w:t xml:space="preserve">nclude the </w:t>
      </w:r>
      <w:r>
        <w:rPr>
          <w:rFonts w:ascii="Times-Roman" w:hAnsi="Times-Roman" w:hint="eastAsia"/>
          <w:b/>
          <w:color w:val="000000"/>
          <w:lang w:val="en-US" w:eastAsia="zh-CN"/>
        </w:rPr>
        <w:t xml:space="preserve">following </w:t>
      </w:r>
      <w:r>
        <w:rPr>
          <w:rFonts w:ascii="Times-Roman" w:hAnsi="Times-Roman"/>
          <w:b/>
          <w:color w:val="000000"/>
        </w:rPr>
        <w:t xml:space="preserve">information in </w:t>
      </w:r>
      <w:r>
        <w:rPr>
          <w:rFonts w:ascii="Times-Roman" w:hAnsi="Times-Roman" w:hint="eastAsia"/>
          <w:b/>
          <w:color w:val="000000"/>
        </w:rPr>
        <w:t>RLF</w:t>
      </w:r>
      <w:r>
        <w:rPr>
          <w:rFonts w:ascii="Times-Roman" w:hAnsi="Times-Roman"/>
          <w:b/>
          <w:color w:val="000000"/>
        </w:rPr>
        <w:t xml:space="preserve"> report</w:t>
      </w:r>
      <w:r>
        <w:rPr>
          <w:rFonts w:ascii="Times-Roman" w:hAnsi="Times-Roman" w:hint="eastAsia"/>
          <w:b/>
          <w:color w:val="000000"/>
        </w:rPr>
        <w:t>:</w:t>
      </w:r>
    </w:p>
    <w:p w14:paraId="09400AF4" w14:textId="77777777" w:rsidR="00A1381A" w:rsidRDefault="00A1381A" w:rsidP="00A1381A">
      <w:pPr>
        <w:numPr>
          <w:ilvl w:val="0"/>
          <w:numId w:val="49"/>
        </w:numPr>
        <w:spacing w:beforeLines="50" w:before="120" w:afterLines="50" w:after="120"/>
        <w:ind w:left="283" w:hanging="283"/>
        <w:jc w:val="both"/>
        <w:rPr>
          <w:rFonts w:ascii="Times-Roman" w:hAnsi="Times-Roman" w:hint="eastAsia"/>
          <w:b/>
          <w:bCs/>
          <w:color w:val="000000"/>
          <w:lang w:val="en-US" w:eastAsia="zh-CN"/>
        </w:rPr>
      </w:pPr>
      <w:r>
        <w:rPr>
          <w:rFonts w:ascii="Times-Roman" w:hAnsi="Times-Roman"/>
          <w:b/>
          <w:bCs/>
          <w:color w:val="000000"/>
          <w:lang w:val="en-US" w:eastAsia="zh-CN"/>
        </w:rPr>
        <w:t xml:space="preserve">Time period </w:t>
      </w:r>
      <w:r w:rsidRPr="00D63BD5">
        <w:rPr>
          <w:rFonts w:ascii="Times-Roman" w:hAnsi="Times-Roman"/>
          <w:b/>
          <w:bCs/>
          <w:color w:val="000000"/>
          <w:lang w:val="en-US" w:eastAsia="zh-CN"/>
        </w:rPr>
        <w:t>between the reception of the PDCCH order and the reception of HO command MAC CE</w:t>
      </w:r>
      <w:r>
        <w:rPr>
          <w:rFonts w:ascii="Times-Roman" w:hAnsi="Times-Roman"/>
          <w:b/>
          <w:bCs/>
          <w:color w:val="000000"/>
          <w:lang w:val="en-US" w:eastAsia="zh-CN"/>
        </w:rPr>
        <w:t xml:space="preserve"> related to the </w:t>
      </w:r>
      <w:r w:rsidRPr="00D63BD5">
        <w:rPr>
          <w:rFonts w:ascii="Times-Roman" w:hAnsi="Times-Roman"/>
          <w:b/>
          <w:bCs/>
          <w:color w:val="000000"/>
          <w:lang w:val="en-US" w:eastAsia="zh-CN"/>
        </w:rPr>
        <w:t>failed LTM cell switch</w:t>
      </w:r>
    </w:p>
    <w:p w14:paraId="2BB65E09" w14:textId="5629FA98" w:rsidR="00A1381A" w:rsidRDefault="00A1381A" w:rsidP="00A1381A">
      <w:pPr>
        <w:rPr>
          <w:b/>
          <w:lang w:eastAsia="zh-CN"/>
        </w:rPr>
      </w:pPr>
      <w:r>
        <w:rPr>
          <w:b/>
          <w:lang w:eastAsia="zh-CN"/>
        </w:rPr>
        <w:t xml:space="preserve">Proposal </w:t>
      </w:r>
      <w:r w:rsidR="00273017">
        <w:rPr>
          <w:b/>
          <w:lang w:eastAsia="zh-CN"/>
        </w:rPr>
        <w:t>5</w:t>
      </w:r>
      <w:r>
        <w:rPr>
          <w:b/>
          <w:lang w:eastAsia="zh-CN"/>
        </w:rPr>
        <w:t xml:space="preserve">: It is proposed </w:t>
      </w:r>
      <w:r w:rsidRPr="00694524">
        <w:rPr>
          <w:b/>
          <w:lang w:eastAsia="zh-CN"/>
        </w:rPr>
        <w:t>RAN2</w:t>
      </w:r>
      <w:r>
        <w:rPr>
          <w:b/>
          <w:lang w:eastAsia="zh-CN"/>
        </w:rPr>
        <w:t xml:space="preserve"> to</w:t>
      </w:r>
      <w:r w:rsidRPr="00694524">
        <w:rPr>
          <w:b/>
          <w:lang w:eastAsia="zh-CN"/>
        </w:rPr>
        <w:t xml:space="preserve"> agree to enhance the RLF report with the beam information contained in the LTM cell switch command.</w:t>
      </w:r>
    </w:p>
    <w:bookmarkEnd w:id="5"/>
    <w:p w14:paraId="5244A80F" w14:textId="055C6CDA" w:rsidR="00D14C0A" w:rsidRPr="00D14C0A" w:rsidRDefault="00D14C0A" w:rsidP="00D14C0A">
      <w:pPr>
        <w:rPr>
          <w:b/>
          <w:lang w:eastAsia="zh-CN"/>
        </w:rPr>
      </w:pPr>
      <w:r>
        <w:rPr>
          <w:b/>
          <w:lang w:eastAsia="zh-CN"/>
        </w:rPr>
        <w:t xml:space="preserve">Proposal </w:t>
      </w:r>
      <w:r w:rsidR="00273017">
        <w:rPr>
          <w:b/>
          <w:lang w:eastAsia="zh-CN"/>
        </w:rPr>
        <w:t>6</w:t>
      </w:r>
      <w:r>
        <w:rPr>
          <w:b/>
          <w:lang w:eastAsia="zh-CN"/>
        </w:rPr>
        <w:t xml:space="preserve">: It is proposed </w:t>
      </w:r>
      <w:r w:rsidRPr="00694524">
        <w:rPr>
          <w:b/>
          <w:lang w:eastAsia="zh-CN"/>
        </w:rPr>
        <w:t>RAN2</w:t>
      </w:r>
      <w:r>
        <w:rPr>
          <w:b/>
          <w:lang w:eastAsia="zh-CN"/>
        </w:rPr>
        <w:t xml:space="preserve"> to</w:t>
      </w:r>
      <w:r w:rsidRPr="00694524">
        <w:rPr>
          <w:b/>
          <w:lang w:eastAsia="zh-CN"/>
        </w:rPr>
        <w:t xml:space="preserve"> agree </w:t>
      </w:r>
      <w:r>
        <w:rPr>
          <w:b/>
          <w:lang w:eastAsia="zh-CN"/>
        </w:rPr>
        <w:t xml:space="preserve">that </w:t>
      </w:r>
      <w:r w:rsidRPr="00D14C0A">
        <w:rPr>
          <w:b/>
          <w:lang w:eastAsia="zh-CN"/>
        </w:rPr>
        <w:t xml:space="preserve">the legacy MRO for CHO is reused for </w:t>
      </w:r>
      <w:r w:rsidRPr="00D14C0A">
        <w:rPr>
          <w:rFonts w:hint="eastAsia"/>
          <w:b/>
          <w:lang w:eastAsia="zh-CN"/>
        </w:rPr>
        <w:t>triggered</w:t>
      </w:r>
      <w:r w:rsidRPr="00D14C0A">
        <w:rPr>
          <w:b/>
          <w:lang w:eastAsia="zh-CN"/>
        </w:rPr>
        <w:t xml:space="preserve"> CHO-only in terms of RLF and SHR report, i.e. no special handling for CHO-only.</w:t>
      </w:r>
    </w:p>
    <w:p w14:paraId="7C6CC5E4" w14:textId="68E3F877" w:rsidR="00D47863" w:rsidRDefault="00D47863" w:rsidP="00D47863">
      <w:pPr>
        <w:rPr>
          <w:b/>
          <w:lang w:eastAsia="zh-CN"/>
        </w:rPr>
      </w:pPr>
    </w:p>
    <w:p w14:paraId="365E5707" w14:textId="02E7D528" w:rsidR="0033540D" w:rsidRPr="00C02CCE" w:rsidRDefault="0033540D" w:rsidP="0033540D">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p>
    <w:p w14:paraId="0CBFD516" w14:textId="20D5CE52" w:rsidR="0033540D" w:rsidRPr="008D2822" w:rsidRDefault="008D2822" w:rsidP="00D47863">
      <w:pPr>
        <w:rPr>
          <w:lang w:eastAsia="zh-CN"/>
        </w:rPr>
      </w:pPr>
      <w:r w:rsidRPr="008D2822">
        <w:rPr>
          <w:rFonts w:hint="eastAsia"/>
          <w:lang w:eastAsia="zh-CN"/>
        </w:rPr>
        <w:t>[</w:t>
      </w:r>
      <w:r w:rsidRPr="008D2822">
        <w:rPr>
          <w:lang w:eastAsia="zh-CN"/>
        </w:rPr>
        <w:t>1] [Post129bis][603][SONMDT] Running NR RRC CR for SONMDT (Ericsson)</w:t>
      </w:r>
    </w:p>
    <w:p w14:paraId="4558F49C" w14:textId="130218A3" w:rsidR="008D2822" w:rsidRPr="008D2822" w:rsidRDefault="008D2822" w:rsidP="00D47863">
      <w:pPr>
        <w:rPr>
          <w:lang w:val="en-US" w:eastAsia="zh-CN"/>
        </w:rPr>
      </w:pPr>
      <w:r w:rsidRPr="008D2822">
        <w:rPr>
          <w:rFonts w:hint="eastAsia"/>
          <w:lang w:eastAsia="zh-CN"/>
        </w:rPr>
        <w:t>[</w:t>
      </w:r>
      <w:r w:rsidRPr="008D2822">
        <w:rPr>
          <w:lang w:eastAsia="zh-CN"/>
        </w:rPr>
        <w:t>2]</w:t>
      </w:r>
      <w:r>
        <w:rPr>
          <w:lang w:eastAsia="zh-CN"/>
        </w:rPr>
        <w:t xml:space="preserve"> </w:t>
      </w:r>
      <w:r w:rsidRPr="008D2822">
        <w:rPr>
          <w:lang w:eastAsia="zh-CN"/>
        </w:rPr>
        <w:t>[Post129bis][604][SONMDT] Running LTE RRC CR for SONMDT (Huawei)</w:t>
      </w:r>
    </w:p>
    <w:p w14:paraId="6E88CAB3" w14:textId="77777777" w:rsidR="00D47863" w:rsidRPr="00D47863" w:rsidRDefault="00D47863" w:rsidP="005D2BC6">
      <w:pPr>
        <w:rPr>
          <w:b/>
          <w:lang w:eastAsia="zh-CN"/>
        </w:rPr>
      </w:pPr>
    </w:p>
    <w:sectPr w:rsidR="00D47863" w:rsidRPr="00D478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C71B9" w14:textId="77777777" w:rsidR="00311174" w:rsidRDefault="00311174">
      <w:r>
        <w:separator/>
      </w:r>
    </w:p>
  </w:endnote>
  <w:endnote w:type="continuationSeparator" w:id="0">
    <w:p w14:paraId="3414C555" w14:textId="77777777" w:rsidR="00311174" w:rsidRDefault="00311174">
      <w:r>
        <w:continuationSeparator/>
      </w:r>
    </w:p>
  </w:endnote>
  <w:endnote w:type="continuationNotice" w:id="1">
    <w:p w14:paraId="716C928F" w14:textId="77777777" w:rsidR="00311174" w:rsidRDefault="00311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4BB42" w14:textId="77777777" w:rsidR="00311174" w:rsidRDefault="00311174">
      <w:r>
        <w:separator/>
      </w:r>
    </w:p>
  </w:footnote>
  <w:footnote w:type="continuationSeparator" w:id="0">
    <w:p w14:paraId="4D67C801" w14:textId="77777777" w:rsidR="00311174" w:rsidRDefault="00311174">
      <w:r>
        <w:continuationSeparator/>
      </w:r>
    </w:p>
  </w:footnote>
  <w:footnote w:type="continuationNotice" w:id="1">
    <w:p w14:paraId="79C68680" w14:textId="77777777" w:rsidR="00311174" w:rsidRDefault="00311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02C6A"/>
    <w:multiLevelType w:val="singleLevel"/>
    <w:tmpl w:val="BDB02C6A"/>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9"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532828"/>
    <w:multiLevelType w:val="hybridMultilevel"/>
    <w:tmpl w:val="0C5ECE6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3AA46647"/>
    <w:multiLevelType w:val="hybridMultilevel"/>
    <w:tmpl w:val="634A6CEC"/>
    <w:lvl w:ilvl="0" w:tplc="10C00090">
      <w:start w:val="1"/>
      <w:numFmt w:val="decim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7"/>
  </w:num>
  <w:num w:numId="4">
    <w:abstractNumId w:val="23"/>
  </w:num>
  <w:num w:numId="5">
    <w:abstractNumId w:val="36"/>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3"/>
  </w:num>
  <w:num w:numId="9">
    <w:abstractNumId w:val="4"/>
  </w:num>
  <w:num w:numId="10">
    <w:abstractNumId w:val="15"/>
  </w:num>
  <w:num w:numId="11">
    <w:abstractNumId w:val="15"/>
  </w:num>
  <w:num w:numId="12">
    <w:abstractNumId w:val="15"/>
  </w:num>
  <w:num w:numId="13">
    <w:abstractNumId w:val="28"/>
  </w:num>
  <w:num w:numId="14">
    <w:abstractNumId w:val="2"/>
  </w:num>
  <w:num w:numId="15">
    <w:abstractNumId w:val="13"/>
  </w:num>
  <w:num w:numId="16">
    <w:abstractNumId w:val="14"/>
  </w:num>
  <w:num w:numId="17">
    <w:abstractNumId w:val="24"/>
  </w:num>
  <w:num w:numId="18">
    <w:abstractNumId w:val="3"/>
  </w:num>
  <w:num w:numId="19">
    <w:abstractNumId w:val="25"/>
  </w:num>
  <w:num w:numId="20">
    <w:abstractNumId w:val="32"/>
  </w:num>
  <w:num w:numId="21">
    <w:abstractNumId w:val="29"/>
  </w:num>
  <w:num w:numId="22">
    <w:abstractNumId w:val="6"/>
  </w:num>
  <w:num w:numId="23">
    <w:abstractNumId w:val="30"/>
  </w:num>
  <w:num w:numId="24">
    <w:abstractNumId w:val="19"/>
  </w:num>
  <w:num w:numId="25">
    <w:abstractNumId w:val="16"/>
    <w:lvlOverride w:ilvl="0">
      <w:startOverride w:val="1"/>
    </w:lvlOverride>
    <w:lvlOverride w:ilvl="1"/>
    <w:lvlOverride w:ilvl="2"/>
    <w:lvlOverride w:ilvl="3"/>
    <w:lvlOverride w:ilvl="4"/>
    <w:lvlOverride w:ilvl="5"/>
    <w:lvlOverride w:ilvl="6"/>
    <w:lvlOverride w:ilvl="7"/>
    <w:lvlOverride w:ilvl="8"/>
  </w:num>
  <w:num w:numId="26">
    <w:abstractNumId w:val="15"/>
  </w:num>
  <w:num w:numId="27">
    <w:abstractNumId w:val="16"/>
  </w:num>
  <w:num w:numId="28">
    <w:abstractNumId w:val="9"/>
  </w:num>
  <w:num w:numId="29">
    <w:abstractNumId w:val="7"/>
  </w:num>
  <w:num w:numId="30">
    <w:abstractNumId w:val="18"/>
  </w:num>
  <w:num w:numId="31">
    <w:abstractNumId w:val="34"/>
  </w:num>
  <w:num w:numId="32">
    <w:abstractNumId w:val="5"/>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1"/>
  </w:num>
  <w:num w:numId="35">
    <w:abstractNumId w:val="10"/>
  </w:num>
  <w:num w:numId="36">
    <w:abstractNumId w:val="35"/>
  </w:num>
  <w:num w:numId="37">
    <w:abstractNumId w:val="15"/>
  </w:num>
  <w:num w:numId="38">
    <w:abstractNumId w:val="15"/>
  </w:num>
  <w:num w:numId="39">
    <w:abstractNumId w:val="1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6"/>
  </w:num>
  <w:num w:numId="43">
    <w:abstractNumId w:val="22"/>
  </w:num>
  <w:num w:numId="44">
    <w:abstractNumId w:val="1"/>
  </w:num>
  <w:num w:numId="45">
    <w:abstractNumId w:val="37"/>
  </w:num>
  <w:num w:numId="46">
    <w:abstractNumId w:val="12"/>
  </w:num>
  <w:num w:numId="47">
    <w:abstractNumId w:val="21"/>
  </w:num>
  <w:num w:numId="48">
    <w:abstractNumId w:val="11"/>
  </w:num>
  <w:num w:numId="4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581"/>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05"/>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E32"/>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6C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55A"/>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36D"/>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0A3"/>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A7C0B"/>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6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BDC"/>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C8"/>
    <w:rsid w:val="000E4E94"/>
    <w:rsid w:val="000E4EDC"/>
    <w:rsid w:val="000E4EF7"/>
    <w:rsid w:val="000E513A"/>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278"/>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5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67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51F"/>
    <w:rsid w:val="0016574D"/>
    <w:rsid w:val="00165A30"/>
    <w:rsid w:val="00165BBB"/>
    <w:rsid w:val="00165D4E"/>
    <w:rsid w:val="00165F44"/>
    <w:rsid w:val="00166110"/>
    <w:rsid w:val="0016613F"/>
    <w:rsid w:val="00166215"/>
    <w:rsid w:val="00166224"/>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084"/>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1F"/>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5A"/>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98"/>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B7CD8"/>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C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7F5"/>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1D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11B"/>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01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20E"/>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993"/>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7C"/>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6F38"/>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095"/>
    <w:rsid w:val="002F4255"/>
    <w:rsid w:val="002F441D"/>
    <w:rsid w:val="002F45E2"/>
    <w:rsid w:val="002F4669"/>
    <w:rsid w:val="002F48DF"/>
    <w:rsid w:val="002F492D"/>
    <w:rsid w:val="002F49C7"/>
    <w:rsid w:val="002F4C20"/>
    <w:rsid w:val="002F4FA9"/>
    <w:rsid w:val="002F4FE3"/>
    <w:rsid w:val="002F52F6"/>
    <w:rsid w:val="002F5396"/>
    <w:rsid w:val="002F54E9"/>
    <w:rsid w:val="002F56A2"/>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74"/>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12D"/>
    <w:rsid w:val="0033540D"/>
    <w:rsid w:val="00335A31"/>
    <w:rsid w:val="00335B75"/>
    <w:rsid w:val="00335C6D"/>
    <w:rsid w:val="00335D8C"/>
    <w:rsid w:val="00336072"/>
    <w:rsid w:val="003363A1"/>
    <w:rsid w:val="0033682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9FC"/>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683"/>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33D"/>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42"/>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796"/>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6C"/>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39"/>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58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526"/>
    <w:rsid w:val="003D0908"/>
    <w:rsid w:val="003D0979"/>
    <w:rsid w:val="003D0FC3"/>
    <w:rsid w:val="003D1058"/>
    <w:rsid w:val="003D12B0"/>
    <w:rsid w:val="003D134F"/>
    <w:rsid w:val="003D17C5"/>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A0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92"/>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D96"/>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6DF"/>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20C"/>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643"/>
    <w:rsid w:val="00466743"/>
    <w:rsid w:val="00466896"/>
    <w:rsid w:val="00466ACB"/>
    <w:rsid w:val="00466AF3"/>
    <w:rsid w:val="00466C1D"/>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485"/>
    <w:rsid w:val="00481580"/>
    <w:rsid w:val="004816BB"/>
    <w:rsid w:val="004817CB"/>
    <w:rsid w:val="00481A07"/>
    <w:rsid w:val="00481BAD"/>
    <w:rsid w:val="00481CAA"/>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06A"/>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69"/>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A5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BE5"/>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53E"/>
    <w:rsid w:val="004E47E7"/>
    <w:rsid w:val="004E4971"/>
    <w:rsid w:val="004E4B49"/>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CE"/>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4CC"/>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D4A"/>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13D"/>
    <w:rsid w:val="0055620C"/>
    <w:rsid w:val="005563E9"/>
    <w:rsid w:val="00556421"/>
    <w:rsid w:val="00556446"/>
    <w:rsid w:val="0055647D"/>
    <w:rsid w:val="00556BC4"/>
    <w:rsid w:val="00556D68"/>
    <w:rsid w:val="00556DF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7DA"/>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3FE"/>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22"/>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ABD"/>
    <w:rsid w:val="005D2B36"/>
    <w:rsid w:val="005D2BC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6C50"/>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089"/>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36B"/>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88"/>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54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7A"/>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13"/>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64"/>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1C"/>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D0"/>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BF"/>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233"/>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0EAE"/>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27"/>
    <w:rsid w:val="007E30A6"/>
    <w:rsid w:val="007E3434"/>
    <w:rsid w:val="007E34D4"/>
    <w:rsid w:val="007E38A0"/>
    <w:rsid w:val="007E39CF"/>
    <w:rsid w:val="007E3BF8"/>
    <w:rsid w:val="007E3F3B"/>
    <w:rsid w:val="007E4181"/>
    <w:rsid w:val="007E42B5"/>
    <w:rsid w:val="007E43F7"/>
    <w:rsid w:val="007E43F9"/>
    <w:rsid w:val="007E4C88"/>
    <w:rsid w:val="007E4CDE"/>
    <w:rsid w:val="007E4EB9"/>
    <w:rsid w:val="007E4EFD"/>
    <w:rsid w:val="007E50D4"/>
    <w:rsid w:val="007E5280"/>
    <w:rsid w:val="007E5509"/>
    <w:rsid w:val="007E55C1"/>
    <w:rsid w:val="007E570F"/>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2E"/>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CE9"/>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6BE"/>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BF"/>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D77"/>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77F"/>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22"/>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AB1"/>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F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3D5"/>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940"/>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E28"/>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E1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555"/>
    <w:rsid w:val="00980CAB"/>
    <w:rsid w:val="00980D00"/>
    <w:rsid w:val="00980D0C"/>
    <w:rsid w:val="009810E1"/>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23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2F39"/>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2EB9"/>
    <w:rsid w:val="009C3390"/>
    <w:rsid w:val="009C33CE"/>
    <w:rsid w:val="009C3401"/>
    <w:rsid w:val="009C39BC"/>
    <w:rsid w:val="009C3C85"/>
    <w:rsid w:val="009C4114"/>
    <w:rsid w:val="009C41B3"/>
    <w:rsid w:val="009C4263"/>
    <w:rsid w:val="009C438A"/>
    <w:rsid w:val="009C4469"/>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19"/>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83"/>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E4"/>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9CA"/>
    <w:rsid w:val="009F7D38"/>
    <w:rsid w:val="009F7D8F"/>
    <w:rsid w:val="00A001C7"/>
    <w:rsid w:val="00A00275"/>
    <w:rsid w:val="00A0028B"/>
    <w:rsid w:val="00A003C8"/>
    <w:rsid w:val="00A0048D"/>
    <w:rsid w:val="00A0050D"/>
    <w:rsid w:val="00A005B0"/>
    <w:rsid w:val="00A007E9"/>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2CEB"/>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81A"/>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470"/>
    <w:rsid w:val="00A26B5C"/>
    <w:rsid w:val="00A26D4A"/>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452"/>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195"/>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CD3"/>
    <w:rsid w:val="00AB0EF8"/>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85"/>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6F7"/>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9CA"/>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33"/>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07"/>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2"/>
    <w:rsid w:val="00B72643"/>
    <w:rsid w:val="00B72943"/>
    <w:rsid w:val="00B729E0"/>
    <w:rsid w:val="00B72CBD"/>
    <w:rsid w:val="00B72E1B"/>
    <w:rsid w:val="00B731AB"/>
    <w:rsid w:val="00B73341"/>
    <w:rsid w:val="00B737F9"/>
    <w:rsid w:val="00B7389E"/>
    <w:rsid w:val="00B73913"/>
    <w:rsid w:val="00B73977"/>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27D"/>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903"/>
    <w:rsid w:val="00BB1B10"/>
    <w:rsid w:val="00BB1CE7"/>
    <w:rsid w:val="00BB1D73"/>
    <w:rsid w:val="00BB1ECC"/>
    <w:rsid w:val="00BB1FA7"/>
    <w:rsid w:val="00BB25CC"/>
    <w:rsid w:val="00BB2631"/>
    <w:rsid w:val="00BB2837"/>
    <w:rsid w:val="00BB283A"/>
    <w:rsid w:val="00BB2BC7"/>
    <w:rsid w:val="00BB2E1E"/>
    <w:rsid w:val="00BB2EC8"/>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DC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3AA"/>
    <w:rsid w:val="00C20729"/>
    <w:rsid w:val="00C208D0"/>
    <w:rsid w:val="00C20982"/>
    <w:rsid w:val="00C20A00"/>
    <w:rsid w:val="00C20BD2"/>
    <w:rsid w:val="00C210C0"/>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78A"/>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6C2"/>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087"/>
    <w:rsid w:val="00C70275"/>
    <w:rsid w:val="00C70282"/>
    <w:rsid w:val="00C702E0"/>
    <w:rsid w:val="00C703D9"/>
    <w:rsid w:val="00C70423"/>
    <w:rsid w:val="00C7067A"/>
    <w:rsid w:val="00C70842"/>
    <w:rsid w:val="00C70AC5"/>
    <w:rsid w:val="00C70C83"/>
    <w:rsid w:val="00C70DFF"/>
    <w:rsid w:val="00C70E29"/>
    <w:rsid w:val="00C70FD5"/>
    <w:rsid w:val="00C71137"/>
    <w:rsid w:val="00C711D4"/>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86"/>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B96"/>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8B4"/>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176"/>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988"/>
    <w:rsid w:val="00D11A8F"/>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0A"/>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6FF0"/>
    <w:rsid w:val="00D2709B"/>
    <w:rsid w:val="00D270A1"/>
    <w:rsid w:val="00D272D0"/>
    <w:rsid w:val="00D279E7"/>
    <w:rsid w:val="00D279ED"/>
    <w:rsid w:val="00D27FF1"/>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837"/>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863"/>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57"/>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BD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15A"/>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6FD0"/>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236"/>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1FB"/>
    <w:rsid w:val="00DF429C"/>
    <w:rsid w:val="00DF44E3"/>
    <w:rsid w:val="00DF4572"/>
    <w:rsid w:val="00DF45E9"/>
    <w:rsid w:val="00DF4658"/>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72"/>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0"/>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74E"/>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2F8"/>
    <w:rsid w:val="00E83AC4"/>
    <w:rsid w:val="00E83CBF"/>
    <w:rsid w:val="00E84609"/>
    <w:rsid w:val="00E84BCE"/>
    <w:rsid w:val="00E85018"/>
    <w:rsid w:val="00E8519F"/>
    <w:rsid w:val="00E852AF"/>
    <w:rsid w:val="00E852BB"/>
    <w:rsid w:val="00E85303"/>
    <w:rsid w:val="00E85506"/>
    <w:rsid w:val="00E85799"/>
    <w:rsid w:val="00E857FE"/>
    <w:rsid w:val="00E8587D"/>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E24"/>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0E7"/>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550"/>
    <w:rsid w:val="00EF3793"/>
    <w:rsid w:val="00EF391D"/>
    <w:rsid w:val="00EF3D3E"/>
    <w:rsid w:val="00EF42D3"/>
    <w:rsid w:val="00EF4366"/>
    <w:rsid w:val="00EF4426"/>
    <w:rsid w:val="00EF4AD2"/>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6F9E"/>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FB"/>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C7A"/>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A48"/>
    <w:rsid w:val="00F55E9D"/>
    <w:rsid w:val="00F55F88"/>
    <w:rsid w:val="00F560E6"/>
    <w:rsid w:val="00F560E7"/>
    <w:rsid w:val="00F564D1"/>
    <w:rsid w:val="00F56830"/>
    <w:rsid w:val="00F56A1A"/>
    <w:rsid w:val="00F56BF0"/>
    <w:rsid w:val="00F56DCF"/>
    <w:rsid w:val="00F57034"/>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2"/>
    <w:rsid w:val="00F6589A"/>
    <w:rsid w:val="00F65D11"/>
    <w:rsid w:val="00F65F10"/>
    <w:rsid w:val="00F65FED"/>
    <w:rsid w:val="00F6602B"/>
    <w:rsid w:val="00F660DE"/>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3F6B"/>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2E"/>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924"/>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aliases w:val="header odd"/>
    <w:basedOn w:val="a"/>
    <w:link w:val="af0"/>
    <w:rsid w:val="00AB3F38"/>
    <w:pPr>
      <w:tabs>
        <w:tab w:val="center" w:pos="4680"/>
        <w:tab w:val="right" w:pos="9360"/>
      </w:tabs>
    </w:pPr>
  </w:style>
  <w:style w:type="character" w:customStyle="1" w:styleId="af0">
    <w:name w:val="页眉 字符"/>
    <w:aliases w:val="header odd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ño’i—Ž,목록단락"/>
    <w:basedOn w:val="a"/>
    <w:link w:val="af5"/>
    <w:uiPriority w:val="99"/>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qFormat/>
    <w:rsid w:val="00116E65"/>
  </w:style>
  <w:style w:type="character" w:customStyle="1" w:styleId="af9">
    <w:name w:val="批注文字 字符"/>
    <w:basedOn w:val="a0"/>
    <w:link w:val="af8"/>
    <w:uiPriority w:val="99"/>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36"/>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40"/>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 w:type="character" w:customStyle="1" w:styleId="50">
    <w:name w:val="标题 5 字符"/>
    <w:aliases w:val="h5 字符,Heading5 字符"/>
    <w:link w:val="5"/>
    <w:rsid w:val="004A3E69"/>
    <w:rPr>
      <w:rFonts w:eastAsiaTheme="minorEastAsia"/>
      <w:b/>
      <w:bCs/>
      <w:i/>
      <w:iCs/>
      <w:szCs w:val="26"/>
      <w:lang w:val="en-GB"/>
    </w:rPr>
  </w:style>
  <w:style w:type="character" w:customStyle="1" w:styleId="B3Char2">
    <w:name w:val="B3 Char2"/>
    <w:link w:val="B3"/>
    <w:qFormat/>
    <w:rsid w:val="008D2822"/>
    <w:rPr>
      <w:rFonts w:eastAsia="Times New Roman"/>
      <w:lang w:val="en-GB" w:eastAsia="ja-JP"/>
    </w:rPr>
  </w:style>
  <w:style w:type="paragraph" w:customStyle="1" w:styleId="B3">
    <w:name w:val="B3"/>
    <w:basedOn w:val="31"/>
    <w:link w:val="B3Char2"/>
    <w:qFormat/>
    <w:rsid w:val="008D2822"/>
    <w:pPr>
      <w:overflowPunct w:val="0"/>
      <w:autoSpaceDE w:val="0"/>
      <w:autoSpaceDN w:val="0"/>
      <w:adjustRightInd w:val="0"/>
      <w:ind w:leftChars="0" w:left="1135" w:firstLineChars="0" w:hanging="284"/>
      <w:textAlignment w:val="baseline"/>
    </w:pPr>
    <w:rPr>
      <w:rFonts w:eastAsia="Times New Roman"/>
      <w:lang w:eastAsia="ja-JP"/>
    </w:rPr>
  </w:style>
  <w:style w:type="paragraph" w:styleId="31">
    <w:name w:val="List 3"/>
    <w:basedOn w:val="a"/>
    <w:semiHidden/>
    <w:unhideWhenUsed/>
    <w:rsid w:val="008D2822"/>
    <w:pPr>
      <w:ind w:leftChars="400" w:left="100" w:hangingChars="200" w:hanging="200"/>
      <w:contextualSpacing/>
    </w:pPr>
  </w:style>
  <w:style w:type="paragraph" w:customStyle="1" w:styleId="B5">
    <w:name w:val="B5"/>
    <w:basedOn w:val="51"/>
    <w:link w:val="B5Char"/>
    <w:qFormat/>
    <w:rsid w:val="008D2822"/>
    <w:pPr>
      <w:overflowPunct w:val="0"/>
      <w:autoSpaceDE w:val="0"/>
      <w:autoSpaceDN w:val="0"/>
      <w:adjustRightInd w:val="0"/>
      <w:spacing w:line="259"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8D2822"/>
    <w:rPr>
      <w:rFonts w:eastAsia="Times New Roman"/>
      <w:lang w:val="en-GB" w:eastAsia="ja-JP"/>
    </w:rPr>
  </w:style>
  <w:style w:type="paragraph" w:customStyle="1" w:styleId="B6">
    <w:name w:val="B6"/>
    <w:basedOn w:val="B5"/>
    <w:link w:val="B6Char"/>
    <w:qFormat/>
    <w:rsid w:val="008D2822"/>
    <w:pPr>
      <w:spacing w:line="240" w:lineRule="auto"/>
      <w:ind w:left="1985"/>
    </w:pPr>
    <w:rPr>
      <w:lang w:val="en-US"/>
    </w:rPr>
  </w:style>
  <w:style w:type="character" w:customStyle="1" w:styleId="B6Char">
    <w:name w:val="B6 Char"/>
    <w:link w:val="B6"/>
    <w:qFormat/>
    <w:rsid w:val="008D2822"/>
    <w:rPr>
      <w:rFonts w:eastAsia="Times New Roman"/>
      <w:lang w:eastAsia="ja-JP"/>
    </w:rPr>
  </w:style>
  <w:style w:type="paragraph" w:styleId="51">
    <w:name w:val="List 5"/>
    <w:basedOn w:val="a"/>
    <w:rsid w:val="008D2822"/>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35294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286210">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81671-9A2C-4E18-AEEA-0A00D036D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5</Pages>
  <Words>1688</Words>
  <Characters>9627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China Telecom</cp:lastModifiedBy>
  <cp:revision>36</cp:revision>
  <cp:lastPrinted>2018-12-18T01:25:00Z</cp:lastPrinted>
  <dcterms:created xsi:type="dcterms:W3CDTF">2025-04-24T09:38:00Z</dcterms:created>
  <dcterms:modified xsi:type="dcterms:W3CDTF">2025-05-08T16:43:00Z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